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A29B3" w14:textId="77777777" w:rsidR="00AF21D9" w:rsidRDefault="00AF21D9" w:rsidP="00AF21D9">
      <w:pPr>
        <w:ind w:left="708" w:hanging="708"/>
        <w:jc w:val="right"/>
        <w:rPr>
          <w:rFonts w:ascii="Work Sans" w:eastAsia="Times New Roman" w:hAnsi="Work Sans" w:cs="Times New Roman"/>
          <w:sz w:val="18"/>
          <w:szCs w:val="18"/>
          <w:lang w:val="pt-BR" w:eastAsia="es-ES"/>
        </w:rPr>
      </w:pPr>
      <w:r>
        <w:rPr>
          <w:rFonts w:ascii="Work Sans" w:hAnsi="Work Sans" w:cs="Arial"/>
          <w:sz w:val="18"/>
          <w:szCs w:val="18"/>
          <w:lang w:val="pt-BR"/>
        </w:rPr>
        <w:t xml:space="preserve">Código </w:t>
      </w:r>
      <w:proofErr w:type="spellStart"/>
      <w:r>
        <w:rPr>
          <w:rFonts w:ascii="Work Sans" w:hAnsi="Work Sans" w:cs="Arial"/>
          <w:sz w:val="18"/>
          <w:szCs w:val="18"/>
          <w:lang w:val="pt-BR"/>
        </w:rPr>
        <w:t>Dependencia</w:t>
      </w:r>
      <w:proofErr w:type="spellEnd"/>
      <w:r>
        <w:rPr>
          <w:rFonts w:ascii="Work Sans" w:hAnsi="Work Sans" w:cs="Arial"/>
          <w:sz w:val="18"/>
          <w:szCs w:val="18"/>
          <w:lang w:val="pt-BR"/>
        </w:rPr>
        <w:t xml:space="preserve">: </w:t>
      </w:r>
      <w:proofErr w:type="spellStart"/>
      <w:r>
        <w:rPr>
          <w:rFonts w:ascii="Work Sans" w:hAnsi="Work Sans" w:cs="Arial"/>
          <w:sz w:val="18"/>
          <w:szCs w:val="18"/>
          <w:lang w:val="pt-BR"/>
        </w:rPr>
        <w:t>depe_var</w:t>
      </w:r>
      <w:proofErr w:type="spellEnd"/>
      <w:r>
        <w:rPr>
          <w:rFonts w:ascii="Work Sans" w:hAnsi="Work Sans" w:cs="Arial"/>
          <w:sz w:val="18"/>
          <w:szCs w:val="18"/>
          <w:lang w:val="pt-BR"/>
        </w:rPr>
        <w:br/>
      </w:r>
      <w:proofErr w:type="spellStart"/>
      <w:r>
        <w:rPr>
          <w:rFonts w:ascii="Work Sans" w:eastAsia="Times New Roman" w:hAnsi="Work Sans" w:cs="Times New Roman"/>
          <w:sz w:val="18"/>
          <w:szCs w:val="18"/>
          <w:lang w:val="pt-BR" w:eastAsia="es-ES"/>
        </w:rPr>
        <w:t>Acceso</w:t>
      </w:r>
      <w:proofErr w:type="spellEnd"/>
      <w:r>
        <w:rPr>
          <w:rFonts w:ascii="Work Sans" w:eastAsia="Times New Roman" w:hAnsi="Work Sans" w:cs="Times New Roman"/>
          <w:sz w:val="18"/>
          <w:szCs w:val="18"/>
          <w:lang w:val="pt-BR" w:eastAsia="es-ES"/>
        </w:rPr>
        <w:t>: Reservado (</w:t>
      </w:r>
      <w:proofErr w:type="spellStart"/>
      <w:r>
        <w:rPr>
          <w:rFonts w:ascii="Work Sans" w:eastAsia="Times New Roman" w:hAnsi="Work Sans" w:cs="Times New Roman"/>
          <w:sz w:val="18"/>
          <w:szCs w:val="18"/>
          <w:lang w:val="pt-BR" w:eastAsia="es-ES"/>
        </w:rPr>
        <w:t>ac_res</w:t>
      </w:r>
      <w:proofErr w:type="spellEnd"/>
      <w:r>
        <w:rPr>
          <w:rFonts w:ascii="Work Sans" w:eastAsia="Times New Roman" w:hAnsi="Work Sans" w:cs="Times New Roman"/>
          <w:sz w:val="18"/>
          <w:szCs w:val="18"/>
          <w:lang w:val="pt-BR" w:eastAsia="es-ES"/>
        </w:rPr>
        <w:t>), Público (</w:t>
      </w:r>
      <w:proofErr w:type="spellStart"/>
      <w:r>
        <w:rPr>
          <w:rFonts w:ascii="Work Sans" w:eastAsia="Times New Roman" w:hAnsi="Work Sans" w:cs="Times New Roman"/>
          <w:sz w:val="18"/>
          <w:szCs w:val="18"/>
          <w:lang w:val="pt-BR" w:eastAsia="es-ES"/>
        </w:rPr>
        <w:t>ac_pub</w:t>
      </w:r>
      <w:proofErr w:type="spellEnd"/>
      <w:r>
        <w:rPr>
          <w:rFonts w:ascii="Work Sans" w:eastAsia="Times New Roman" w:hAnsi="Work Sans" w:cs="Times New Roman"/>
          <w:sz w:val="18"/>
          <w:szCs w:val="18"/>
          <w:lang w:val="pt-BR" w:eastAsia="es-ES"/>
        </w:rPr>
        <w:t xml:space="preserve">), </w:t>
      </w:r>
      <w:proofErr w:type="spellStart"/>
      <w:r>
        <w:rPr>
          <w:rFonts w:ascii="Work Sans" w:eastAsia="Times New Roman" w:hAnsi="Work Sans" w:cs="Times New Roman"/>
          <w:sz w:val="18"/>
          <w:szCs w:val="18"/>
          <w:lang w:val="pt-BR" w:eastAsia="es-ES"/>
        </w:rPr>
        <w:t>Clasificado</w:t>
      </w:r>
      <w:proofErr w:type="spellEnd"/>
      <w:r>
        <w:rPr>
          <w:rFonts w:ascii="Work Sans" w:eastAsia="Times New Roman" w:hAnsi="Work Sans" w:cs="Times New Roman"/>
          <w:sz w:val="18"/>
          <w:szCs w:val="18"/>
          <w:lang w:val="pt-BR" w:eastAsia="es-ES"/>
        </w:rPr>
        <w:t xml:space="preserve"> (</w:t>
      </w:r>
      <w:proofErr w:type="spellStart"/>
      <w:r>
        <w:rPr>
          <w:rFonts w:ascii="Work Sans" w:eastAsia="Times New Roman" w:hAnsi="Work Sans" w:cs="Times New Roman"/>
          <w:sz w:val="18"/>
          <w:szCs w:val="18"/>
          <w:lang w:val="pt-BR" w:eastAsia="es-ES"/>
        </w:rPr>
        <w:t>ac_cla</w:t>
      </w:r>
      <w:proofErr w:type="spellEnd"/>
      <w:r>
        <w:rPr>
          <w:rFonts w:ascii="Work Sans" w:eastAsia="Times New Roman" w:hAnsi="Work Sans" w:cs="Times New Roman"/>
          <w:sz w:val="18"/>
          <w:szCs w:val="18"/>
          <w:lang w:val="pt-BR" w:eastAsia="es-ES"/>
        </w:rPr>
        <w:t>).</w:t>
      </w:r>
    </w:p>
    <w:p w14:paraId="34BE5C4B" w14:textId="77777777" w:rsidR="00AF21D9" w:rsidRPr="00786192" w:rsidRDefault="00AF21D9" w:rsidP="00AF21D9">
      <w:pPr>
        <w:pStyle w:val="Textoindependiente"/>
        <w:spacing w:after="200"/>
        <w:ind w:right="51"/>
        <w:contextualSpacing/>
        <w:jc w:val="center"/>
        <w:rPr>
          <w:rFonts w:ascii="Work Sans" w:eastAsiaTheme="minorHAnsi" w:hAnsi="Work Sans" w:cs="Arial"/>
          <w:b/>
          <w:szCs w:val="24"/>
          <w:lang w:val="es-CO" w:eastAsia="en-US"/>
        </w:rPr>
      </w:pPr>
      <w:r>
        <w:rPr>
          <w:rFonts w:ascii="Work Sans" w:eastAsiaTheme="minorHAnsi" w:hAnsi="Work Sans" w:cs="Arial"/>
          <w:b/>
          <w:szCs w:val="24"/>
          <w:lang w:val="es-CO" w:eastAsia="en-US"/>
        </w:rPr>
        <w:t>Memorando</w:t>
      </w:r>
    </w:p>
    <w:p w14:paraId="05E77FCB" w14:textId="77777777" w:rsidR="00AF21D9" w:rsidRDefault="00AF21D9" w:rsidP="00AF21D9">
      <w:pPr>
        <w:pStyle w:val="Textoindependiente"/>
        <w:ind w:right="425"/>
        <w:jc w:val="center"/>
        <w:rPr>
          <w:rFonts w:ascii="Work Sans" w:eastAsiaTheme="minorHAnsi" w:hAnsi="Work Sans" w:cs="Arial"/>
          <w:b/>
          <w:szCs w:val="24"/>
          <w:lang w:val="es-CO" w:eastAsia="en-US"/>
        </w:rPr>
      </w:pPr>
    </w:p>
    <w:p w14:paraId="1D1E3A5B" w14:textId="77777777" w:rsidR="00AF21D9" w:rsidRDefault="00AF21D9" w:rsidP="00AF21D9">
      <w:pPr>
        <w:pStyle w:val="Textoindependiente"/>
        <w:ind w:right="425"/>
        <w:jc w:val="left"/>
        <w:rPr>
          <w:rFonts w:ascii="Work Sans" w:hAnsi="Work Sans" w:cs="Arial"/>
          <w:szCs w:val="24"/>
          <w:lang w:val="pt-BR"/>
        </w:rPr>
      </w:pPr>
      <w:r>
        <w:rPr>
          <w:rFonts w:ascii="Work Sans" w:hAnsi="Work Sans" w:cs="Arial"/>
          <w:szCs w:val="24"/>
          <w:lang w:val="pt-BR"/>
        </w:rPr>
        <w:t>Bogotá, D.C.</w:t>
      </w:r>
    </w:p>
    <w:p w14:paraId="2BB183F6" w14:textId="77777777" w:rsidR="00AF21D9" w:rsidRDefault="00AF21D9" w:rsidP="00AF21D9">
      <w:pPr>
        <w:pStyle w:val="Textoindependiente"/>
        <w:ind w:right="425"/>
        <w:jc w:val="left"/>
        <w:rPr>
          <w:rFonts w:ascii="Work Sans" w:hAnsi="Work Sans" w:cs="Arial"/>
          <w:szCs w:val="24"/>
          <w:lang w:val="pt-BR"/>
        </w:rPr>
      </w:pPr>
    </w:p>
    <w:p w14:paraId="5420321B" w14:textId="77777777" w:rsidR="00AF21D9" w:rsidRDefault="00AF21D9" w:rsidP="00AF21D9">
      <w:pPr>
        <w:spacing w:line="360" w:lineRule="auto"/>
        <w:ind w:left="1410" w:right="51" w:hanging="1410"/>
        <w:contextualSpacing/>
        <w:rPr>
          <w:rFonts w:ascii="Work Sans" w:hAnsi="Work Sans" w:cs="Arial"/>
          <w:sz w:val="24"/>
          <w:szCs w:val="24"/>
        </w:rPr>
      </w:pPr>
      <w:r>
        <w:rPr>
          <w:rFonts w:ascii="Work Sans" w:hAnsi="Work Sans" w:cs="Arial"/>
          <w:b/>
          <w:sz w:val="24"/>
          <w:szCs w:val="24"/>
        </w:rPr>
        <w:t>PARA:</w:t>
      </w:r>
      <w:r>
        <w:rPr>
          <w:rFonts w:ascii="Work Sans" w:hAnsi="Work Sans" w:cs="Arial"/>
          <w:b/>
          <w:sz w:val="24"/>
          <w:szCs w:val="24"/>
        </w:rPr>
        <w:tab/>
      </w:r>
      <w:proofErr w:type="spellStart"/>
      <w:r>
        <w:rPr>
          <w:rFonts w:ascii="Work Sans" w:hAnsi="Work Sans" w:cs="Arial"/>
          <w:sz w:val="24"/>
          <w:szCs w:val="24"/>
        </w:rPr>
        <w:t>nombredestinatario</w:t>
      </w:r>
      <w:proofErr w:type="spellEnd"/>
      <w:r>
        <w:rPr>
          <w:rFonts w:ascii="Work Sans" w:hAnsi="Work Sans" w:cs="Arial"/>
          <w:sz w:val="24"/>
          <w:szCs w:val="24"/>
        </w:rPr>
        <w:br/>
      </w:r>
      <w:proofErr w:type="spellStart"/>
      <w:r>
        <w:rPr>
          <w:rFonts w:ascii="Work Sans" w:hAnsi="Work Sans" w:cs="Arial"/>
          <w:sz w:val="24"/>
          <w:szCs w:val="24"/>
        </w:rPr>
        <w:t>dptodestinatario</w:t>
      </w:r>
      <w:proofErr w:type="spellEnd"/>
      <w:r>
        <w:rPr>
          <w:rFonts w:ascii="Work Sans" w:hAnsi="Work Sans" w:cs="Arial"/>
          <w:sz w:val="24"/>
          <w:szCs w:val="24"/>
        </w:rPr>
        <w:tab/>
      </w:r>
      <w:r>
        <w:rPr>
          <w:rFonts w:ascii="Work Sans" w:hAnsi="Work Sans" w:cs="Arial"/>
          <w:sz w:val="24"/>
          <w:szCs w:val="24"/>
        </w:rPr>
        <w:tab/>
      </w:r>
    </w:p>
    <w:p w14:paraId="722F296C" w14:textId="77777777" w:rsidR="00AF21D9" w:rsidRDefault="00AF21D9" w:rsidP="00AF21D9">
      <w:pPr>
        <w:spacing w:line="360" w:lineRule="auto"/>
        <w:ind w:right="51"/>
        <w:contextualSpacing/>
        <w:rPr>
          <w:rFonts w:ascii="Work Sans" w:hAnsi="Work Sans" w:cs="Arial"/>
          <w:sz w:val="24"/>
          <w:szCs w:val="24"/>
        </w:rPr>
      </w:pPr>
      <w:r>
        <w:rPr>
          <w:rFonts w:ascii="Work Sans" w:hAnsi="Work Sans" w:cs="Arial"/>
          <w:b/>
          <w:bCs/>
          <w:sz w:val="24"/>
          <w:szCs w:val="24"/>
        </w:rPr>
        <w:t>DE:</w:t>
      </w:r>
      <w:r>
        <w:rPr>
          <w:rFonts w:ascii="Work Sans" w:hAnsi="Work Sans" w:cs="Arial"/>
          <w:sz w:val="24"/>
          <w:szCs w:val="24"/>
        </w:rPr>
        <w:tab/>
      </w:r>
      <w:r>
        <w:rPr>
          <w:rFonts w:ascii="Work Sans" w:hAnsi="Work Sans" w:cs="Arial"/>
          <w:sz w:val="24"/>
          <w:szCs w:val="24"/>
        </w:rPr>
        <w:tab/>
      </w:r>
      <w:proofErr w:type="spellStart"/>
      <w:r>
        <w:rPr>
          <w:rFonts w:ascii="Work Sans" w:hAnsi="Work Sans" w:cs="Arial"/>
          <w:sz w:val="24"/>
          <w:szCs w:val="24"/>
        </w:rPr>
        <w:t>dptoremitente</w:t>
      </w:r>
      <w:proofErr w:type="spellEnd"/>
    </w:p>
    <w:p w14:paraId="1654F87E" w14:textId="77777777" w:rsidR="00AF21D9" w:rsidRDefault="00AF21D9" w:rsidP="00AF21D9">
      <w:pPr>
        <w:spacing w:line="240" w:lineRule="auto"/>
        <w:ind w:right="51"/>
        <w:contextualSpacing/>
        <w:rPr>
          <w:rFonts w:ascii="Work Sans" w:hAnsi="Work Sans" w:cs="Arial"/>
          <w:sz w:val="24"/>
          <w:szCs w:val="24"/>
        </w:rPr>
      </w:pPr>
    </w:p>
    <w:p w14:paraId="54CDAEBF" w14:textId="77777777" w:rsidR="00AF21D9" w:rsidRDefault="00AF21D9" w:rsidP="00AF21D9">
      <w:pPr>
        <w:spacing w:line="240" w:lineRule="auto"/>
        <w:ind w:right="51"/>
        <w:contextualSpacing/>
        <w:rPr>
          <w:rFonts w:ascii="Work Sans" w:hAnsi="Work Sans" w:cs="Arial"/>
          <w:sz w:val="24"/>
          <w:szCs w:val="24"/>
        </w:rPr>
      </w:pPr>
      <w:r>
        <w:rPr>
          <w:rFonts w:ascii="Work Sans" w:hAnsi="Work Sans" w:cs="Arial"/>
          <w:b/>
          <w:sz w:val="24"/>
          <w:szCs w:val="24"/>
        </w:rPr>
        <w:t>ASUNTO:</w:t>
      </w:r>
      <w:r>
        <w:rPr>
          <w:rFonts w:ascii="Work Sans" w:hAnsi="Work Sans" w:cs="Arial"/>
          <w:sz w:val="24"/>
          <w:szCs w:val="24"/>
        </w:rPr>
        <w:tab/>
      </w:r>
      <w:proofErr w:type="spellStart"/>
      <w:r>
        <w:rPr>
          <w:rFonts w:ascii="Work Sans" w:hAnsi="Work Sans" w:cs="Arial"/>
          <w:sz w:val="24"/>
          <w:szCs w:val="24"/>
        </w:rPr>
        <w:t>r_asunto</w:t>
      </w:r>
      <w:proofErr w:type="spellEnd"/>
    </w:p>
    <w:p w14:paraId="71B5BF55" w14:textId="64813690" w:rsidR="00AF21D9" w:rsidRDefault="00AF21D9" w:rsidP="00AF21D9">
      <w:pPr>
        <w:spacing w:line="240" w:lineRule="auto"/>
        <w:ind w:right="51"/>
        <w:contextualSpacing/>
        <w:jc w:val="both"/>
        <w:rPr>
          <w:rFonts w:ascii="Work Sans" w:hAnsi="Work Sans" w:cs="Arial"/>
          <w:sz w:val="24"/>
          <w:szCs w:val="24"/>
        </w:rPr>
      </w:pPr>
    </w:p>
    <w:p w14:paraId="4C172AA6" w14:textId="36DFDB23" w:rsidR="00B94FD9" w:rsidRDefault="00B94FD9" w:rsidP="00AF21D9">
      <w:pPr>
        <w:spacing w:line="240" w:lineRule="auto"/>
        <w:ind w:right="51"/>
        <w:contextualSpacing/>
        <w:jc w:val="both"/>
        <w:rPr>
          <w:rFonts w:ascii="Work Sans" w:hAnsi="Work Sans" w:cs="Arial"/>
          <w:sz w:val="24"/>
          <w:szCs w:val="24"/>
        </w:rPr>
      </w:pPr>
    </w:p>
    <w:p w14:paraId="0D0FFC4C" w14:textId="7139B9ED" w:rsidR="00B94FD9" w:rsidRDefault="00B94FD9" w:rsidP="00B94FD9">
      <w:pPr>
        <w:pStyle w:val="NormalWeb"/>
      </w:pPr>
      <w:r>
        <w:rPr>
          <w:rFonts w:ascii="Work Sans" w:hAnsi="Work Sans" w:cs="Arial"/>
          <w:b/>
        </w:rPr>
        <w:t xml:space="preserve">ASUNTO: </w:t>
      </w:r>
      <w:r w:rsidRPr="00290D60">
        <w:rPr>
          <w:rFonts w:ascii="Work Sans" w:hAnsi="Work Sans"/>
        </w:rPr>
        <w:t>Lineamientos para la gestión y atención oportuna de comunicaciones y derechos de petición asignados mediante el aplicativo ARGO</w:t>
      </w:r>
      <w:r>
        <w:t>.</w:t>
      </w:r>
    </w:p>
    <w:p w14:paraId="40A6CD71" w14:textId="2417107F" w:rsidR="00290D60" w:rsidRDefault="00290D60" w:rsidP="00B94FD9">
      <w:pPr>
        <w:spacing w:line="240" w:lineRule="auto"/>
        <w:ind w:right="51"/>
        <w:contextualSpacing/>
        <w:jc w:val="both"/>
        <w:rPr>
          <w:rFonts w:ascii="Work Sans" w:hAnsi="Work Sans" w:cs="Arial"/>
          <w:sz w:val="24"/>
        </w:rPr>
      </w:pPr>
      <w:r>
        <w:rPr>
          <w:rFonts w:ascii="Work Sans" w:hAnsi="Work Sans" w:cs="Arial"/>
          <w:sz w:val="24"/>
        </w:rPr>
        <w:t xml:space="preserve">Cordial saludo, </w:t>
      </w:r>
    </w:p>
    <w:p w14:paraId="78B4D391" w14:textId="77777777" w:rsidR="00290D60" w:rsidRDefault="00290D60" w:rsidP="00B94FD9">
      <w:pPr>
        <w:spacing w:line="240" w:lineRule="auto"/>
        <w:ind w:right="51"/>
        <w:contextualSpacing/>
        <w:jc w:val="both"/>
        <w:rPr>
          <w:rFonts w:ascii="Work Sans" w:hAnsi="Work Sans" w:cs="Arial"/>
          <w:sz w:val="24"/>
        </w:rPr>
      </w:pPr>
    </w:p>
    <w:p w14:paraId="6A9EE065" w14:textId="4E93A43B" w:rsidR="00B94FD9" w:rsidRPr="00B94FD9" w:rsidRDefault="00B94FD9" w:rsidP="00B94FD9">
      <w:pPr>
        <w:spacing w:line="240" w:lineRule="auto"/>
        <w:ind w:right="51"/>
        <w:contextualSpacing/>
        <w:jc w:val="both"/>
        <w:rPr>
          <w:rFonts w:ascii="Work Sans" w:hAnsi="Work Sans" w:cs="Arial"/>
          <w:sz w:val="24"/>
        </w:rPr>
      </w:pPr>
      <w:r w:rsidRPr="00B94FD9">
        <w:rPr>
          <w:rFonts w:ascii="Work Sans" w:hAnsi="Work Sans" w:cs="Arial"/>
          <w:sz w:val="24"/>
        </w:rPr>
        <w:t xml:space="preserve">En atención a la gestión documental y </w:t>
      </w:r>
      <w:r w:rsidR="00290D60">
        <w:rPr>
          <w:rFonts w:ascii="Work Sans" w:hAnsi="Work Sans" w:cs="Arial"/>
          <w:sz w:val="24"/>
        </w:rPr>
        <w:t>e</w:t>
      </w:r>
      <w:r w:rsidRPr="00B94FD9">
        <w:rPr>
          <w:rFonts w:ascii="Work Sans" w:hAnsi="Work Sans" w:cs="Arial"/>
          <w:sz w:val="24"/>
        </w:rPr>
        <w:t>l adecuado trámite de las comunicaciones oficiales y derechos de petición asignados mediante el aplicativo ARGO, se imparten las siguientes instrucciones de obligatorio cumplimiento para todos los contratistas de la Dirección de Energía Eléctrica.</w:t>
      </w:r>
    </w:p>
    <w:p w14:paraId="6C137302" w14:textId="77777777" w:rsidR="00B94FD9" w:rsidRPr="00B94FD9" w:rsidRDefault="00B94FD9" w:rsidP="00B94FD9">
      <w:pPr>
        <w:spacing w:line="240" w:lineRule="auto"/>
        <w:ind w:right="51"/>
        <w:contextualSpacing/>
        <w:jc w:val="both"/>
        <w:rPr>
          <w:rFonts w:ascii="Work Sans" w:hAnsi="Work Sans" w:cs="Arial"/>
          <w:sz w:val="24"/>
        </w:rPr>
      </w:pPr>
    </w:p>
    <w:p w14:paraId="412FF848" w14:textId="77777777" w:rsidR="00B94FD9" w:rsidRPr="00B94FD9" w:rsidRDefault="00B94FD9" w:rsidP="00B94FD9">
      <w:pPr>
        <w:spacing w:line="240" w:lineRule="auto"/>
        <w:ind w:right="51"/>
        <w:contextualSpacing/>
        <w:jc w:val="both"/>
        <w:rPr>
          <w:rFonts w:ascii="Work Sans" w:hAnsi="Work Sans" w:cs="Arial"/>
          <w:sz w:val="24"/>
        </w:rPr>
      </w:pPr>
      <w:r w:rsidRPr="00B94FD9">
        <w:rPr>
          <w:rFonts w:ascii="Work Sans" w:hAnsi="Work Sans" w:cs="Arial"/>
          <w:sz w:val="24"/>
        </w:rPr>
        <w:t>Lo anterior, teniendo en cuenta que, de conformidad con el documento complementario del contrato, en la CLÁUSULA PRIMERA: OBLIGACIONES DEL CONTRATISTA, se establece que:</w:t>
      </w:r>
    </w:p>
    <w:p w14:paraId="6854B300" w14:textId="77777777" w:rsidR="00B94FD9" w:rsidRPr="00B94FD9" w:rsidRDefault="00B94FD9" w:rsidP="00B94FD9">
      <w:pPr>
        <w:spacing w:line="240" w:lineRule="auto"/>
        <w:ind w:right="51"/>
        <w:contextualSpacing/>
        <w:jc w:val="both"/>
        <w:rPr>
          <w:rFonts w:ascii="Work Sans" w:hAnsi="Work Sans" w:cs="Arial"/>
          <w:sz w:val="24"/>
        </w:rPr>
      </w:pPr>
    </w:p>
    <w:p w14:paraId="146406D5" w14:textId="0BAE4F30" w:rsidR="00B94FD9" w:rsidRPr="00290D60" w:rsidRDefault="00B94FD9" w:rsidP="00B94FD9">
      <w:pPr>
        <w:spacing w:line="240" w:lineRule="auto"/>
        <w:ind w:right="51"/>
        <w:contextualSpacing/>
        <w:jc w:val="both"/>
        <w:rPr>
          <w:rFonts w:ascii="Work Sans" w:hAnsi="Work Sans" w:cs="Arial"/>
          <w:i/>
          <w:iCs/>
          <w:sz w:val="24"/>
        </w:rPr>
      </w:pPr>
      <w:r w:rsidRPr="00290D60">
        <w:rPr>
          <w:rFonts w:ascii="Work Sans" w:hAnsi="Work Sans" w:cs="Arial"/>
          <w:i/>
          <w:iCs/>
          <w:sz w:val="24"/>
        </w:rPr>
        <w:t>“</w:t>
      </w:r>
      <w:r w:rsidR="00290D60">
        <w:rPr>
          <w:rFonts w:ascii="Work Sans" w:hAnsi="Work Sans" w:cs="Arial"/>
          <w:i/>
          <w:iCs/>
          <w:sz w:val="24"/>
        </w:rPr>
        <w:t xml:space="preserve">(…) </w:t>
      </w:r>
      <w:r w:rsidRPr="00290D60">
        <w:rPr>
          <w:rFonts w:ascii="Work Sans" w:hAnsi="Work Sans" w:cs="Arial"/>
          <w:i/>
          <w:iCs/>
          <w:sz w:val="24"/>
        </w:rPr>
        <w:t>Le corresponde al CONTRATISTA el cumplimiento de TODAS las obligaciones contenidas en los estudios y documentos previos, las cuales hacen parte integral del contrato electrónico”.</w:t>
      </w:r>
    </w:p>
    <w:p w14:paraId="5C66C835" w14:textId="77777777" w:rsidR="00B94FD9" w:rsidRPr="00B94FD9" w:rsidRDefault="00B94FD9" w:rsidP="00B94FD9">
      <w:pPr>
        <w:spacing w:line="240" w:lineRule="auto"/>
        <w:ind w:right="51"/>
        <w:contextualSpacing/>
        <w:jc w:val="both"/>
        <w:rPr>
          <w:rFonts w:ascii="Work Sans" w:hAnsi="Work Sans" w:cs="Arial"/>
          <w:sz w:val="24"/>
        </w:rPr>
      </w:pPr>
    </w:p>
    <w:p w14:paraId="6E1B873F" w14:textId="77777777" w:rsidR="00B94FD9" w:rsidRPr="00B94FD9" w:rsidRDefault="00B94FD9" w:rsidP="00B94FD9">
      <w:pPr>
        <w:spacing w:line="240" w:lineRule="auto"/>
        <w:ind w:right="51"/>
        <w:contextualSpacing/>
        <w:jc w:val="both"/>
        <w:rPr>
          <w:rFonts w:ascii="Work Sans" w:hAnsi="Work Sans" w:cs="Arial"/>
          <w:sz w:val="24"/>
        </w:rPr>
      </w:pPr>
      <w:r w:rsidRPr="00B94FD9">
        <w:rPr>
          <w:rFonts w:ascii="Work Sans" w:hAnsi="Work Sans" w:cs="Arial"/>
          <w:sz w:val="24"/>
        </w:rPr>
        <w:t>En ese sentido, dentro de los estudios y documentos previos se establecieron, entre otras, las siguientes obligaciones específicas:</w:t>
      </w:r>
    </w:p>
    <w:p w14:paraId="31206E9A" w14:textId="77777777" w:rsidR="00B94FD9" w:rsidRPr="00B94FD9" w:rsidRDefault="00B94FD9" w:rsidP="00B94FD9">
      <w:pPr>
        <w:spacing w:line="240" w:lineRule="auto"/>
        <w:ind w:right="51"/>
        <w:contextualSpacing/>
        <w:jc w:val="both"/>
        <w:rPr>
          <w:rFonts w:ascii="Work Sans" w:hAnsi="Work Sans" w:cs="Arial"/>
          <w:sz w:val="24"/>
        </w:rPr>
      </w:pPr>
    </w:p>
    <w:p w14:paraId="443FE762" w14:textId="77777777" w:rsidR="00B94FD9" w:rsidRPr="00290D60" w:rsidRDefault="00B94FD9" w:rsidP="00B94FD9">
      <w:pPr>
        <w:spacing w:line="240" w:lineRule="auto"/>
        <w:ind w:right="51"/>
        <w:contextualSpacing/>
        <w:jc w:val="both"/>
        <w:rPr>
          <w:rFonts w:ascii="Work Sans" w:hAnsi="Work Sans" w:cs="Arial"/>
          <w:i/>
          <w:iCs/>
          <w:sz w:val="24"/>
        </w:rPr>
      </w:pPr>
      <w:r w:rsidRPr="00290D60">
        <w:rPr>
          <w:rFonts w:ascii="Work Sans" w:hAnsi="Work Sans" w:cs="Arial"/>
          <w:i/>
          <w:iCs/>
          <w:sz w:val="24"/>
        </w:rPr>
        <w:t>2.2.3 Obligaciones del contratista – OBLIGACIONES ESPECÍFICAS</w:t>
      </w:r>
    </w:p>
    <w:p w14:paraId="629C617B" w14:textId="77777777" w:rsidR="00B94FD9" w:rsidRPr="00290D60" w:rsidRDefault="00B94FD9" w:rsidP="00B94FD9">
      <w:pPr>
        <w:spacing w:line="240" w:lineRule="auto"/>
        <w:ind w:right="51"/>
        <w:contextualSpacing/>
        <w:jc w:val="both"/>
        <w:rPr>
          <w:rFonts w:ascii="Work Sans" w:hAnsi="Work Sans" w:cs="Arial"/>
          <w:i/>
          <w:iCs/>
          <w:sz w:val="24"/>
        </w:rPr>
      </w:pPr>
    </w:p>
    <w:p w14:paraId="2454A572" w14:textId="77777777" w:rsidR="00B94FD9" w:rsidRPr="00290D60" w:rsidRDefault="00B94FD9" w:rsidP="00B94FD9">
      <w:pPr>
        <w:spacing w:line="240" w:lineRule="auto"/>
        <w:ind w:right="51"/>
        <w:contextualSpacing/>
        <w:jc w:val="both"/>
        <w:rPr>
          <w:rFonts w:ascii="Work Sans" w:hAnsi="Work Sans" w:cs="Arial"/>
          <w:i/>
          <w:iCs/>
          <w:sz w:val="24"/>
        </w:rPr>
      </w:pPr>
      <w:r w:rsidRPr="00290D60">
        <w:rPr>
          <w:rFonts w:ascii="Work Sans" w:hAnsi="Work Sans" w:cs="Arial"/>
          <w:i/>
          <w:iCs/>
          <w:sz w:val="24"/>
        </w:rPr>
        <w:t>4. Apoyar jurídicamente a la Dirección de Energía Eléctrica en los trámites de revisión y/o proyección de solicitudes, respuesta a solicitudes presentadas por contratistas, modificaciones contractuales, requerimientos, informes de supervisión, actas de recibo y entrega, certificaciones de cumplimiento, traslados y demás actuaciones relacionadas con la ejecución contractual y apoyo a la supervisión de los contratos asignados.</w:t>
      </w:r>
    </w:p>
    <w:p w14:paraId="5E5BC042" w14:textId="77777777" w:rsidR="00B94FD9" w:rsidRPr="00290D60" w:rsidRDefault="00B94FD9" w:rsidP="00B94FD9">
      <w:pPr>
        <w:spacing w:line="240" w:lineRule="auto"/>
        <w:ind w:right="51"/>
        <w:contextualSpacing/>
        <w:jc w:val="both"/>
        <w:rPr>
          <w:rFonts w:ascii="Work Sans" w:hAnsi="Work Sans" w:cs="Arial"/>
          <w:i/>
          <w:iCs/>
          <w:sz w:val="24"/>
        </w:rPr>
      </w:pPr>
    </w:p>
    <w:p w14:paraId="00EB8683" w14:textId="77777777" w:rsidR="00B94FD9" w:rsidRPr="00290D60" w:rsidRDefault="00B94FD9" w:rsidP="00B94FD9">
      <w:pPr>
        <w:spacing w:line="240" w:lineRule="auto"/>
        <w:ind w:right="51"/>
        <w:contextualSpacing/>
        <w:jc w:val="both"/>
        <w:rPr>
          <w:rFonts w:ascii="Work Sans" w:hAnsi="Work Sans" w:cs="Arial"/>
          <w:i/>
          <w:iCs/>
          <w:sz w:val="24"/>
        </w:rPr>
      </w:pPr>
      <w:r w:rsidRPr="00290D60">
        <w:rPr>
          <w:rFonts w:ascii="Work Sans" w:hAnsi="Work Sans" w:cs="Arial"/>
          <w:i/>
          <w:iCs/>
          <w:sz w:val="24"/>
        </w:rPr>
        <w:t>6. Atender los requerimientos de los diferentes entes externos e internos, proyectar y/o revisar actos administrativos y apoyar en la elaboración y revisión oportuna de las respuestas a derechos de petición y demás documentos y solicitudes requeridas en el marco del objeto contractual.</w:t>
      </w:r>
    </w:p>
    <w:p w14:paraId="6693FD98" w14:textId="77777777" w:rsidR="00B94FD9" w:rsidRPr="00290D60" w:rsidRDefault="00B94FD9" w:rsidP="00B94FD9">
      <w:pPr>
        <w:spacing w:line="240" w:lineRule="auto"/>
        <w:ind w:right="51"/>
        <w:contextualSpacing/>
        <w:jc w:val="both"/>
        <w:rPr>
          <w:rFonts w:ascii="Work Sans" w:hAnsi="Work Sans" w:cs="Arial"/>
          <w:i/>
          <w:iCs/>
          <w:sz w:val="24"/>
        </w:rPr>
      </w:pPr>
    </w:p>
    <w:p w14:paraId="56749E4A" w14:textId="77777777" w:rsidR="00B94FD9" w:rsidRPr="00290D60" w:rsidRDefault="00B94FD9" w:rsidP="00B94FD9">
      <w:pPr>
        <w:spacing w:line="240" w:lineRule="auto"/>
        <w:ind w:right="51"/>
        <w:contextualSpacing/>
        <w:jc w:val="both"/>
        <w:rPr>
          <w:rFonts w:ascii="Work Sans" w:hAnsi="Work Sans" w:cs="Arial"/>
          <w:i/>
          <w:iCs/>
          <w:sz w:val="24"/>
        </w:rPr>
      </w:pPr>
      <w:r w:rsidRPr="00290D60">
        <w:rPr>
          <w:rFonts w:ascii="Work Sans" w:hAnsi="Work Sans" w:cs="Arial"/>
          <w:i/>
          <w:iCs/>
          <w:sz w:val="24"/>
        </w:rPr>
        <w:t>7. Gestionar los trámites asignados siguiendo los parámetros normativos y de calidad establecidos en herramientas como NEON, ARGO, TEAMS y SECOP, entre otros.</w:t>
      </w:r>
    </w:p>
    <w:p w14:paraId="52E95BAB" w14:textId="77777777" w:rsidR="00B94FD9" w:rsidRPr="00290D60" w:rsidRDefault="00B94FD9" w:rsidP="00B94FD9">
      <w:pPr>
        <w:spacing w:line="240" w:lineRule="auto"/>
        <w:ind w:right="51"/>
        <w:contextualSpacing/>
        <w:jc w:val="both"/>
        <w:rPr>
          <w:rFonts w:ascii="Work Sans" w:hAnsi="Work Sans" w:cs="Arial"/>
          <w:i/>
          <w:iCs/>
          <w:sz w:val="24"/>
        </w:rPr>
      </w:pPr>
    </w:p>
    <w:p w14:paraId="5D6E8058" w14:textId="5BCCC559" w:rsidR="00B94FD9" w:rsidRPr="00290D60" w:rsidRDefault="00B94FD9" w:rsidP="00B94FD9">
      <w:pPr>
        <w:spacing w:line="240" w:lineRule="auto"/>
        <w:ind w:right="51"/>
        <w:contextualSpacing/>
        <w:jc w:val="both"/>
        <w:rPr>
          <w:rFonts w:ascii="Work Sans" w:hAnsi="Work Sans" w:cs="Arial"/>
          <w:i/>
          <w:iCs/>
          <w:sz w:val="24"/>
        </w:rPr>
      </w:pPr>
      <w:r w:rsidRPr="00290D60">
        <w:rPr>
          <w:rFonts w:ascii="Work Sans" w:hAnsi="Work Sans" w:cs="Arial"/>
          <w:i/>
          <w:iCs/>
          <w:sz w:val="24"/>
        </w:rPr>
        <w:t>9. Las demás funciones asignadas por el supervisor relacionadas con la naturaleza estratégica del contrato.</w:t>
      </w:r>
      <w:r w:rsidR="00290D60">
        <w:rPr>
          <w:rFonts w:ascii="Work Sans" w:hAnsi="Work Sans" w:cs="Arial"/>
          <w:i/>
          <w:iCs/>
          <w:sz w:val="24"/>
        </w:rPr>
        <w:t xml:space="preserve"> (…)”.</w:t>
      </w:r>
    </w:p>
    <w:p w14:paraId="733E85E9" w14:textId="77777777" w:rsidR="00B94FD9" w:rsidRPr="00B94FD9" w:rsidRDefault="00B94FD9" w:rsidP="00B94FD9">
      <w:pPr>
        <w:spacing w:line="240" w:lineRule="auto"/>
        <w:ind w:right="51"/>
        <w:contextualSpacing/>
        <w:jc w:val="both"/>
        <w:rPr>
          <w:rFonts w:ascii="Work Sans" w:hAnsi="Work Sans" w:cs="Arial"/>
          <w:sz w:val="24"/>
        </w:rPr>
      </w:pPr>
    </w:p>
    <w:p w14:paraId="40A42299" w14:textId="77777777" w:rsidR="00B94FD9" w:rsidRPr="00B94FD9" w:rsidRDefault="00B94FD9" w:rsidP="00B94FD9">
      <w:pPr>
        <w:spacing w:line="240" w:lineRule="auto"/>
        <w:ind w:right="51"/>
        <w:contextualSpacing/>
        <w:jc w:val="both"/>
        <w:rPr>
          <w:rFonts w:ascii="Work Sans" w:hAnsi="Work Sans" w:cs="Arial"/>
          <w:sz w:val="24"/>
        </w:rPr>
      </w:pPr>
      <w:r w:rsidRPr="00B94FD9">
        <w:rPr>
          <w:rFonts w:ascii="Work Sans" w:hAnsi="Work Sans" w:cs="Arial"/>
          <w:sz w:val="24"/>
        </w:rPr>
        <w:t>Teniendo presente lo anterior, se establecen los siguientes términos y lineamientos para la atención de comunicaciones y derechos de petición:</w:t>
      </w:r>
    </w:p>
    <w:p w14:paraId="73D0113C" w14:textId="77777777" w:rsidR="00B94FD9" w:rsidRPr="00290D60" w:rsidRDefault="00B94FD9" w:rsidP="00B94FD9">
      <w:pPr>
        <w:spacing w:line="240" w:lineRule="auto"/>
        <w:ind w:right="51"/>
        <w:contextualSpacing/>
        <w:jc w:val="both"/>
        <w:rPr>
          <w:rFonts w:ascii="Work Sans" w:hAnsi="Work Sans" w:cs="Arial"/>
          <w:b/>
          <w:bCs/>
          <w:sz w:val="24"/>
        </w:rPr>
      </w:pPr>
    </w:p>
    <w:p w14:paraId="103219D8" w14:textId="3866F268" w:rsidR="00B94FD9" w:rsidRPr="00290D60" w:rsidRDefault="00B94FD9" w:rsidP="00B94FD9">
      <w:pPr>
        <w:spacing w:line="240" w:lineRule="auto"/>
        <w:ind w:right="51"/>
        <w:contextualSpacing/>
        <w:jc w:val="both"/>
        <w:rPr>
          <w:rFonts w:ascii="Work Sans" w:hAnsi="Work Sans" w:cs="Arial"/>
          <w:b/>
          <w:bCs/>
          <w:sz w:val="24"/>
        </w:rPr>
      </w:pPr>
      <w:r w:rsidRPr="00290D60">
        <w:rPr>
          <w:rFonts w:ascii="Work Sans" w:hAnsi="Work Sans" w:cs="Arial"/>
          <w:b/>
          <w:bCs/>
          <w:sz w:val="24"/>
        </w:rPr>
        <w:t>1. Término para proyectar respuesta</w:t>
      </w:r>
      <w:r w:rsidR="00290D60">
        <w:rPr>
          <w:rFonts w:ascii="Work Sans" w:hAnsi="Work Sans" w:cs="Arial"/>
          <w:b/>
          <w:bCs/>
          <w:sz w:val="24"/>
        </w:rPr>
        <w:t xml:space="preserve"> una vez asignada a contratista:</w:t>
      </w:r>
    </w:p>
    <w:p w14:paraId="6D162E6F" w14:textId="77777777" w:rsidR="00B94FD9" w:rsidRPr="00B94FD9" w:rsidRDefault="00B94FD9" w:rsidP="00B94FD9">
      <w:pPr>
        <w:spacing w:line="240" w:lineRule="auto"/>
        <w:ind w:right="51"/>
        <w:contextualSpacing/>
        <w:jc w:val="both"/>
        <w:rPr>
          <w:rFonts w:ascii="Work Sans" w:hAnsi="Work Sans" w:cs="Arial"/>
          <w:sz w:val="24"/>
        </w:rPr>
      </w:pPr>
    </w:p>
    <w:p w14:paraId="070056A8" w14:textId="50093240" w:rsidR="00B94FD9" w:rsidRPr="00B94FD9" w:rsidRDefault="00B94FD9" w:rsidP="00B94FD9">
      <w:pPr>
        <w:spacing w:line="240" w:lineRule="auto"/>
        <w:ind w:right="51"/>
        <w:contextualSpacing/>
        <w:jc w:val="both"/>
        <w:rPr>
          <w:rFonts w:ascii="Work Sans" w:hAnsi="Work Sans" w:cs="Arial"/>
          <w:sz w:val="24"/>
        </w:rPr>
      </w:pPr>
      <w:r w:rsidRPr="00B94FD9">
        <w:rPr>
          <w:rFonts w:ascii="Work Sans" w:hAnsi="Work Sans" w:cs="Arial"/>
          <w:sz w:val="24"/>
        </w:rPr>
        <w:t>El contratista responsable de gestionar la respuesta del radicado asignado contará con un término máximo de cinco (5) días hábiles contados a partir de su asignación en ARGO para dejar la respuesta proyectada</w:t>
      </w:r>
      <w:r w:rsidR="00290D60">
        <w:rPr>
          <w:rFonts w:ascii="Work Sans" w:hAnsi="Work Sans" w:cs="Arial"/>
          <w:sz w:val="24"/>
        </w:rPr>
        <w:t xml:space="preserve"> en el aplicativo de Argo para la correspondiente revisión</w:t>
      </w:r>
      <w:r w:rsidRPr="00B94FD9">
        <w:rPr>
          <w:rFonts w:ascii="Work Sans" w:hAnsi="Work Sans" w:cs="Arial"/>
          <w:sz w:val="24"/>
        </w:rPr>
        <w:t xml:space="preserve">, como mínimo, en la bandeja del primer revisor correspondiente, independientemente del plazo </w:t>
      </w:r>
      <w:r w:rsidR="00290D60">
        <w:rPr>
          <w:rFonts w:ascii="Work Sans" w:hAnsi="Work Sans" w:cs="Arial"/>
          <w:sz w:val="24"/>
        </w:rPr>
        <w:t xml:space="preserve">legal establecido para el </w:t>
      </w:r>
      <w:r w:rsidRPr="00B94FD9">
        <w:rPr>
          <w:rFonts w:ascii="Work Sans" w:hAnsi="Work Sans" w:cs="Arial"/>
          <w:sz w:val="24"/>
        </w:rPr>
        <w:t>vencimiento de la comunicación o derecho de petición.</w:t>
      </w:r>
      <w:r w:rsidR="00290D60">
        <w:rPr>
          <w:rFonts w:ascii="Work Sans" w:hAnsi="Work Sans" w:cs="Arial"/>
          <w:sz w:val="24"/>
        </w:rPr>
        <w:t xml:space="preserve"> Se tendrá como plazo en la Dirección los 5 días hábiles nombrados.</w:t>
      </w:r>
    </w:p>
    <w:p w14:paraId="33092819" w14:textId="77777777" w:rsidR="00B94FD9" w:rsidRPr="00B94FD9" w:rsidRDefault="00B94FD9" w:rsidP="00B94FD9">
      <w:pPr>
        <w:spacing w:line="240" w:lineRule="auto"/>
        <w:ind w:right="51"/>
        <w:contextualSpacing/>
        <w:jc w:val="both"/>
        <w:rPr>
          <w:rFonts w:ascii="Work Sans" w:hAnsi="Work Sans" w:cs="Arial"/>
          <w:sz w:val="24"/>
        </w:rPr>
      </w:pPr>
    </w:p>
    <w:p w14:paraId="01542259" w14:textId="77777777" w:rsidR="00B94FD9" w:rsidRDefault="00B94FD9" w:rsidP="00B94FD9">
      <w:pPr>
        <w:spacing w:line="240" w:lineRule="auto"/>
        <w:ind w:right="51"/>
        <w:contextualSpacing/>
        <w:jc w:val="both"/>
        <w:rPr>
          <w:rFonts w:ascii="Work Sans" w:hAnsi="Work Sans" w:cs="Arial"/>
          <w:b/>
          <w:sz w:val="24"/>
          <w:u w:val="single"/>
        </w:rPr>
      </w:pPr>
      <w:r w:rsidRPr="00B94FD9">
        <w:rPr>
          <w:rFonts w:ascii="Work Sans" w:hAnsi="Work Sans" w:cs="Arial"/>
          <w:sz w:val="24"/>
        </w:rPr>
        <w:t xml:space="preserve">Nota: </w:t>
      </w:r>
      <w:r w:rsidRPr="00B94FD9">
        <w:rPr>
          <w:rFonts w:ascii="Work Sans" w:hAnsi="Work Sans" w:cs="Arial"/>
          <w:b/>
          <w:sz w:val="24"/>
          <w:u w:val="single"/>
        </w:rPr>
        <w:t>Aquellas comunicaciones o derechos de petición asignados en estado vencido o con menos de diez (10) días hábiles para su vencimiento deberán ser atendidos de manera INMEDIATA.</w:t>
      </w:r>
    </w:p>
    <w:p w14:paraId="35A3F897" w14:textId="77777777" w:rsidR="00290D60" w:rsidRPr="00B94FD9" w:rsidRDefault="00290D60" w:rsidP="00B94FD9">
      <w:pPr>
        <w:spacing w:line="240" w:lineRule="auto"/>
        <w:ind w:right="51"/>
        <w:contextualSpacing/>
        <w:jc w:val="both"/>
        <w:rPr>
          <w:rFonts w:ascii="Work Sans" w:hAnsi="Work Sans" w:cs="Arial"/>
          <w:b/>
          <w:sz w:val="24"/>
          <w:u w:val="single"/>
        </w:rPr>
      </w:pPr>
    </w:p>
    <w:p w14:paraId="13B66CF4" w14:textId="77777777" w:rsidR="00B94FD9" w:rsidRPr="00B94FD9" w:rsidRDefault="00B94FD9" w:rsidP="00B94FD9">
      <w:pPr>
        <w:spacing w:line="240" w:lineRule="auto"/>
        <w:ind w:right="51"/>
        <w:contextualSpacing/>
        <w:jc w:val="both"/>
        <w:rPr>
          <w:rFonts w:ascii="Work Sans" w:hAnsi="Work Sans" w:cs="Arial"/>
          <w:b/>
          <w:sz w:val="24"/>
          <w:u w:val="single"/>
        </w:rPr>
      </w:pPr>
    </w:p>
    <w:p w14:paraId="587E7E18" w14:textId="77777777" w:rsidR="00B94FD9" w:rsidRPr="00290D60" w:rsidRDefault="00B94FD9" w:rsidP="00B94FD9">
      <w:pPr>
        <w:spacing w:line="240" w:lineRule="auto"/>
        <w:ind w:right="51"/>
        <w:contextualSpacing/>
        <w:jc w:val="both"/>
        <w:rPr>
          <w:rFonts w:ascii="Work Sans" w:hAnsi="Work Sans" w:cs="Arial"/>
          <w:b/>
          <w:bCs/>
          <w:sz w:val="24"/>
        </w:rPr>
      </w:pPr>
      <w:r w:rsidRPr="00290D60">
        <w:rPr>
          <w:rFonts w:ascii="Work Sans" w:hAnsi="Work Sans" w:cs="Arial"/>
          <w:b/>
          <w:bCs/>
          <w:sz w:val="24"/>
        </w:rPr>
        <w:lastRenderedPageBreak/>
        <w:t>2. Término de revisión</w:t>
      </w:r>
    </w:p>
    <w:p w14:paraId="07B83F91" w14:textId="77777777" w:rsidR="00B94FD9" w:rsidRPr="00B94FD9" w:rsidRDefault="00B94FD9" w:rsidP="00B94FD9">
      <w:pPr>
        <w:spacing w:line="240" w:lineRule="auto"/>
        <w:ind w:right="51"/>
        <w:contextualSpacing/>
        <w:jc w:val="both"/>
        <w:rPr>
          <w:rFonts w:ascii="Work Sans" w:hAnsi="Work Sans" w:cs="Arial"/>
          <w:sz w:val="24"/>
        </w:rPr>
      </w:pPr>
    </w:p>
    <w:p w14:paraId="426B5B91" w14:textId="082ED113" w:rsidR="00B94FD9" w:rsidRPr="00B94FD9" w:rsidRDefault="00B94FD9" w:rsidP="00B94FD9">
      <w:pPr>
        <w:spacing w:line="240" w:lineRule="auto"/>
        <w:ind w:right="51"/>
        <w:contextualSpacing/>
        <w:jc w:val="both"/>
        <w:rPr>
          <w:rFonts w:ascii="Work Sans" w:hAnsi="Work Sans" w:cs="Arial"/>
          <w:sz w:val="24"/>
        </w:rPr>
      </w:pPr>
      <w:r w:rsidRPr="00B94FD9">
        <w:rPr>
          <w:rFonts w:ascii="Work Sans" w:hAnsi="Work Sans" w:cs="Arial"/>
          <w:sz w:val="24"/>
        </w:rPr>
        <w:t>Los revisores contarán con un término máximo de un (1) día hábil para efectuar la revisión de las comunicaciones y/o derechos de petición que sean remitidos a su bandeja en el aplicativo ARGO.</w:t>
      </w:r>
      <w:r w:rsidR="00290D60">
        <w:rPr>
          <w:rFonts w:ascii="Work Sans" w:hAnsi="Work Sans" w:cs="Arial"/>
          <w:sz w:val="24"/>
        </w:rPr>
        <w:t xml:space="preserve"> El contratista responsable de la contestación del derecho de petición debe estar pendiente de su respuesta y hacerle el correspondiente seguimiento en caso tal que el revisor se le haya vencido el termino de revisión dará aviso a este para que atienda la comunicación.</w:t>
      </w:r>
    </w:p>
    <w:p w14:paraId="2BA4A4DD" w14:textId="77777777" w:rsidR="00B94FD9" w:rsidRPr="00B94FD9" w:rsidRDefault="00B94FD9" w:rsidP="00B94FD9">
      <w:pPr>
        <w:spacing w:line="240" w:lineRule="auto"/>
        <w:ind w:right="51"/>
        <w:contextualSpacing/>
        <w:jc w:val="both"/>
        <w:rPr>
          <w:rFonts w:ascii="Work Sans" w:hAnsi="Work Sans" w:cs="Arial"/>
          <w:sz w:val="24"/>
        </w:rPr>
      </w:pPr>
    </w:p>
    <w:p w14:paraId="66558E4C" w14:textId="77777777" w:rsidR="00B94FD9" w:rsidRPr="00290D60" w:rsidRDefault="00B94FD9" w:rsidP="00B94FD9">
      <w:pPr>
        <w:spacing w:line="240" w:lineRule="auto"/>
        <w:ind w:right="51"/>
        <w:contextualSpacing/>
        <w:jc w:val="both"/>
        <w:rPr>
          <w:rFonts w:ascii="Work Sans" w:hAnsi="Work Sans" w:cs="Arial"/>
          <w:b/>
          <w:bCs/>
          <w:sz w:val="24"/>
        </w:rPr>
      </w:pPr>
      <w:r w:rsidRPr="00290D60">
        <w:rPr>
          <w:rFonts w:ascii="Work Sans" w:hAnsi="Work Sans" w:cs="Arial"/>
          <w:b/>
          <w:bCs/>
          <w:sz w:val="24"/>
        </w:rPr>
        <w:t>3.</w:t>
      </w:r>
      <w:r w:rsidRPr="00B94FD9">
        <w:rPr>
          <w:rFonts w:ascii="Work Sans" w:hAnsi="Work Sans" w:cs="Arial"/>
          <w:sz w:val="24"/>
        </w:rPr>
        <w:t xml:space="preserve"> </w:t>
      </w:r>
      <w:r w:rsidRPr="00290D60">
        <w:rPr>
          <w:rFonts w:ascii="Work Sans" w:hAnsi="Work Sans" w:cs="Arial"/>
          <w:b/>
          <w:bCs/>
          <w:sz w:val="24"/>
        </w:rPr>
        <w:t>Verificación de competencia y traslado interno</w:t>
      </w:r>
    </w:p>
    <w:p w14:paraId="7B40D58B" w14:textId="77777777" w:rsidR="00B94FD9" w:rsidRPr="00B94FD9" w:rsidRDefault="00B94FD9" w:rsidP="00B94FD9">
      <w:pPr>
        <w:spacing w:line="240" w:lineRule="auto"/>
        <w:ind w:right="51"/>
        <w:contextualSpacing/>
        <w:jc w:val="both"/>
        <w:rPr>
          <w:rFonts w:ascii="Work Sans" w:hAnsi="Work Sans" w:cs="Arial"/>
          <w:sz w:val="24"/>
        </w:rPr>
      </w:pPr>
    </w:p>
    <w:p w14:paraId="09570E42" w14:textId="59C79779" w:rsidR="00B94FD9" w:rsidRDefault="001B7AFD" w:rsidP="00B94FD9">
      <w:pPr>
        <w:spacing w:line="240" w:lineRule="auto"/>
        <w:ind w:right="51"/>
        <w:contextualSpacing/>
        <w:jc w:val="both"/>
        <w:rPr>
          <w:rFonts w:ascii="Work Sans" w:hAnsi="Work Sans" w:cs="Arial"/>
          <w:sz w:val="24"/>
        </w:rPr>
      </w:pPr>
      <w:r w:rsidRPr="001B7AFD">
        <w:rPr>
          <w:rFonts w:ascii="Work Sans" w:hAnsi="Work Sans" w:cs="Arial"/>
          <w:sz w:val="24"/>
        </w:rPr>
        <w:t xml:space="preserve">Una vez asignada una comunicación o derecho de petición en </w:t>
      </w:r>
      <w:r w:rsidR="00290D60">
        <w:rPr>
          <w:rFonts w:ascii="Work Sans" w:hAnsi="Work Sans" w:cs="Arial"/>
          <w:sz w:val="24"/>
        </w:rPr>
        <w:t xml:space="preserve">el aplicativo de </w:t>
      </w:r>
      <w:r w:rsidRPr="001B7AFD">
        <w:rPr>
          <w:rFonts w:ascii="Work Sans" w:hAnsi="Work Sans" w:cs="Arial"/>
          <w:sz w:val="24"/>
        </w:rPr>
        <w:t xml:space="preserve">ARGO, el responsable contará con un término </w:t>
      </w:r>
      <w:r w:rsidRPr="00912C30">
        <w:rPr>
          <w:rFonts w:ascii="Work Sans" w:hAnsi="Work Sans" w:cs="Arial"/>
          <w:b/>
          <w:bCs/>
          <w:sz w:val="24"/>
        </w:rPr>
        <w:t>máximo</w:t>
      </w:r>
      <w:r w:rsidRPr="001B7AFD">
        <w:rPr>
          <w:rFonts w:ascii="Work Sans" w:hAnsi="Work Sans" w:cs="Arial"/>
          <w:sz w:val="24"/>
        </w:rPr>
        <w:t xml:space="preserve"> de un (1) día hábil, contado a partir de la asignación, para realizar la respectiva verificación de competencia. En caso de evidenciar que el asunto no corresponde a sus funciones o competencias, deberá devolverlo al gestor documental indicando claramente la dependencia o equipo al cual debe ser direccionado.</w:t>
      </w:r>
    </w:p>
    <w:p w14:paraId="33041CD6" w14:textId="77777777" w:rsidR="001B7AFD" w:rsidRPr="00B94FD9" w:rsidRDefault="001B7AFD" w:rsidP="00B94FD9">
      <w:pPr>
        <w:spacing w:line="240" w:lineRule="auto"/>
        <w:ind w:right="51"/>
        <w:contextualSpacing/>
        <w:jc w:val="both"/>
        <w:rPr>
          <w:rFonts w:ascii="Work Sans" w:hAnsi="Work Sans" w:cs="Arial"/>
          <w:sz w:val="24"/>
        </w:rPr>
      </w:pPr>
    </w:p>
    <w:p w14:paraId="6BCABA44" w14:textId="77777777" w:rsidR="00B94FD9" w:rsidRPr="00B94FD9" w:rsidRDefault="00B94FD9" w:rsidP="00B94FD9">
      <w:pPr>
        <w:spacing w:line="240" w:lineRule="auto"/>
        <w:ind w:right="51"/>
        <w:contextualSpacing/>
        <w:jc w:val="both"/>
        <w:rPr>
          <w:rFonts w:ascii="Work Sans" w:hAnsi="Work Sans" w:cs="Arial"/>
          <w:sz w:val="24"/>
        </w:rPr>
      </w:pPr>
      <w:r w:rsidRPr="00B94FD9">
        <w:rPr>
          <w:rFonts w:ascii="Work Sans" w:hAnsi="Work Sans" w:cs="Arial"/>
          <w:sz w:val="24"/>
        </w:rPr>
        <w:t>Nota:</w:t>
      </w:r>
      <w:r w:rsidRPr="001B7AFD">
        <w:rPr>
          <w:rFonts w:ascii="Work Sans" w:hAnsi="Work Sans" w:cs="Arial"/>
          <w:b/>
          <w:sz w:val="24"/>
          <w:u w:val="single"/>
        </w:rPr>
        <w:t xml:space="preserve"> Si vencido este término no se efectuó el traslado interno correspondiente, el responsable asignado deberá gestionar los insumos necesarios y brindar respuesta a la solicitud, aun cuando inicialmente no correspondiera a su competencia.</w:t>
      </w:r>
    </w:p>
    <w:p w14:paraId="5B58A233" w14:textId="77777777" w:rsidR="00B94FD9" w:rsidRPr="00B94FD9" w:rsidRDefault="00B94FD9" w:rsidP="00B94FD9">
      <w:pPr>
        <w:spacing w:line="240" w:lineRule="auto"/>
        <w:ind w:right="51"/>
        <w:contextualSpacing/>
        <w:jc w:val="both"/>
        <w:rPr>
          <w:rFonts w:ascii="Work Sans" w:hAnsi="Work Sans" w:cs="Arial"/>
          <w:sz w:val="24"/>
        </w:rPr>
      </w:pPr>
    </w:p>
    <w:p w14:paraId="72535883" w14:textId="77777777" w:rsidR="00B94FD9" w:rsidRPr="00912C30" w:rsidRDefault="00B94FD9" w:rsidP="00B94FD9">
      <w:pPr>
        <w:spacing w:line="240" w:lineRule="auto"/>
        <w:ind w:right="51"/>
        <w:contextualSpacing/>
        <w:jc w:val="both"/>
        <w:rPr>
          <w:rFonts w:ascii="Work Sans" w:hAnsi="Work Sans" w:cs="Arial"/>
          <w:b/>
          <w:bCs/>
          <w:sz w:val="24"/>
        </w:rPr>
      </w:pPr>
      <w:r w:rsidRPr="00912C30">
        <w:rPr>
          <w:rFonts w:ascii="Work Sans" w:hAnsi="Work Sans" w:cs="Arial"/>
          <w:b/>
          <w:bCs/>
          <w:sz w:val="24"/>
        </w:rPr>
        <w:t>4. Término para subsanar rechazos</w:t>
      </w:r>
    </w:p>
    <w:p w14:paraId="02779F91" w14:textId="77777777" w:rsidR="00B94FD9" w:rsidRPr="00B94FD9" w:rsidRDefault="00B94FD9" w:rsidP="00B94FD9">
      <w:pPr>
        <w:spacing w:line="240" w:lineRule="auto"/>
        <w:ind w:right="51"/>
        <w:contextualSpacing/>
        <w:jc w:val="both"/>
        <w:rPr>
          <w:rFonts w:ascii="Work Sans" w:hAnsi="Work Sans" w:cs="Arial"/>
          <w:sz w:val="24"/>
        </w:rPr>
      </w:pPr>
    </w:p>
    <w:p w14:paraId="42312876" w14:textId="5FDD3B21" w:rsidR="00B94FD9" w:rsidRPr="00B94FD9" w:rsidRDefault="00B94FD9" w:rsidP="00B94FD9">
      <w:pPr>
        <w:spacing w:line="240" w:lineRule="auto"/>
        <w:ind w:right="51"/>
        <w:contextualSpacing/>
        <w:jc w:val="both"/>
        <w:rPr>
          <w:rFonts w:ascii="Work Sans" w:hAnsi="Work Sans" w:cs="Arial"/>
          <w:sz w:val="24"/>
        </w:rPr>
      </w:pPr>
      <w:r w:rsidRPr="00B94FD9">
        <w:rPr>
          <w:rFonts w:ascii="Work Sans" w:hAnsi="Work Sans" w:cs="Arial"/>
          <w:sz w:val="24"/>
        </w:rPr>
        <w:t xml:space="preserve">Cuando una comunicación o derecho de petición sea rechazada por alguno de los revisores, las observaciones realizadas deberán ser atendidas y subsanadas de manera </w:t>
      </w:r>
      <w:r w:rsidRPr="001B7AFD">
        <w:rPr>
          <w:rFonts w:ascii="Work Sans" w:hAnsi="Work Sans" w:cs="Arial"/>
          <w:b/>
          <w:sz w:val="24"/>
          <w:u w:val="single"/>
        </w:rPr>
        <w:t>INMEDIATA</w:t>
      </w:r>
      <w:r w:rsidRPr="00B94FD9">
        <w:rPr>
          <w:rFonts w:ascii="Work Sans" w:hAnsi="Work Sans" w:cs="Arial"/>
          <w:sz w:val="24"/>
        </w:rPr>
        <w:t>, con el fin de evitar vencimientos y retrasos en la gestión documental.</w:t>
      </w:r>
      <w:r w:rsidR="00912C30">
        <w:rPr>
          <w:rFonts w:ascii="Work Sans" w:hAnsi="Work Sans" w:cs="Arial"/>
          <w:sz w:val="24"/>
        </w:rPr>
        <w:t xml:space="preserve"> El contratista deberá atentamente revisar la observación realizada por el revisor y acatar la misma para evitar retrocesos.</w:t>
      </w:r>
    </w:p>
    <w:p w14:paraId="72EA05D7" w14:textId="77777777" w:rsidR="00B94FD9" w:rsidRPr="00B94FD9" w:rsidRDefault="00B94FD9" w:rsidP="00B94FD9">
      <w:pPr>
        <w:spacing w:line="240" w:lineRule="auto"/>
        <w:ind w:right="51"/>
        <w:contextualSpacing/>
        <w:jc w:val="both"/>
        <w:rPr>
          <w:rFonts w:ascii="Work Sans" w:hAnsi="Work Sans" w:cs="Arial"/>
          <w:sz w:val="24"/>
        </w:rPr>
      </w:pPr>
    </w:p>
    <w:p w14:paraId="16EF0B2F" w14:textId="77777777" w:rsidR="00B94FD9" w:rsidRPr="00B94FD9" w:rsidRDefault="00B94FD9" w:rsidP="00B94FD9">
      <w:pPr>
        <w:spacing w:line="240" w:lineRule="auto"/>
        <w:ind w:right="51"/>
        <w:contextualSpacing/>
        <w:jc w:val="both"/>
        <w:rPr>
          <w:rFonts w:ascii="Work Sans" w:hAnsi="Work Sans" w:cs="Arial"/>
          <w:sz w:val="24"/>
        </w:rPr>
      </w:pPr>
      <w:r w:rsidRPr="00B94FD9">
        <w:rPr>
          <w:rFonts w:ascii="Work Sans" w:hAnsi="Work Sans" w:cs="Arial"/>
          <w:sz w:val="24"/>
        </w:rPr>
        <w:t>Finalmente, se informa que el incumplimiento de las instrucciones impartidas en el presente memorando podrá generar consecuencias relacionadas con presuntos incumplimientos contractuales, conforme a las obligaciones establecidas en cada contrato.</w:t>
      </w:r>
    </w:p>
    <w:p w14:paraId="6B8CCA23" w14:textId="77777777" w:rsidR="00B94FD9" w:rsidRPr="00B94FD9" w:rsidRDefault="00B94FD9" w:rsidP="00B94FD9">
      <w:pPr>
        <w:spacing w:line="240" w:lineRule="auto"/>
        <w:ind w:right="51"/>
        <w:contextualSpacing/>
        <w:jc w:val="both"/>
        <w:rPr>
          <w:rFonts w:ascii="Work Sans" w:hAnsi="Work Sans" w:cs="Arial"/>
          <w:sz w:val="24"/>
        </w:rPr>
      </w:pPr>
    </w:p>
    <w:p w14:paraId="44D2F2E3" w14:textId="77777777" w:rsidR="00473479" w:rsidRDefault="00473479" w:rsidP="00B94FD9">
      <w:pPr>
        <w:spacing w:line="240" w:lineRule="auto"/>
        <w:ind w:right="51"/>
        <w:contextualSpacing/>
        <w:jc w:val="both"/>
        <w:rPr>
          <w:rFonts w:ascii="Work Sans" w:hAnsi="Work Sans" w:cs="Arial"/>
          <w:sz w:val="24"/>
        </w:rPr>
      </w:pPr>
    </w:p>
    <w:p w14:paraId="43BF111F" w14:textId="61D4C097" w:rsidR="00473479" w:rsidRDefault="00473479" w:rsidP="00B94FD9">
      <w:pPr>
        <w:spacing w:line="240" w:lineRule="auto"/>
        <w:ind w:right="51"/>
        <w:contextualSpacing/>
        <w:jc w:val="both"/>
        <w:rPr>
          <w:rFonts w:ascii="Work Sans" w:hAnsi="Work Sans" w:cs="Arial"/>
          <w:sz w:val="24"/>
        </w:rPr>
      </w:pPr>
      <w:r w:rsidRPr="00473479">
        <w:rPr>
          <w:rFonts w:ascii="Work Sans" w:hAnsi="Work Sans" w:cs="Arial"/>
          <w:sz w:val="24"/>
        </w:rPr>
        <w:lastRenderedPageBreak/>
        <w:t>Adicionalmente, se recuerda que todas las comunicaciones y derechos de petición deberán ser respondidos dentro del mismo mes en que sean asignados, de manera que, al cierre de cada mes, cada contratista mantenga en Argo un saldo de comunicaciones pendientes igual a cero (0). En caso de incumplimiento, las cuentas de cobro correspondientes no ser</w:t>
      </w:r>
      <w:r>
        <w:rPr>
          <w:rFonts w:ascii="Work Sans" w:hAnsi="Work Sans" w:cs="Arial"/>
          <w:sz w:val="24"/>
        </w:rPr>
        <w:t>án</w:t>
      </w:r>
      <w:r w:rsidRPr="00473479">
        <w:rPr>
          <w:rFonts w:ascii="Work Sans" w:hAnsi="Work Sans" w:cs="Arial"/>
          <w:sz w:val="24"/>
        </w:rPr>
        <w:t xml:space="preserve"> aprobadas hasta tanto se evidencie el cumplimiento de las obligaciones asignadas</w:t>
      </w:r>
      <w:r>
        <w:rPr>
          <w:rFonts w:ascii="Work Sans" w:hAnsi="Work Sans" w:cs="Arial"/>
          <w:sz w:val="24"/>
        </w:rPr>
        <w:t xml:space="preserve"> en el correspondiente mes</w:t>
      </w:r>
      <w:r w:rsidRPr="00473479">
        <w:rPr>
          <w:rFonts w:ascii="Work Sans" w:hAnsi="Work Sans" w:cs="Arial"/>
          <w:sz w:val="24"/>
        </w:rPr>
        <w:t>.</w:t>
      </w:r>
    </w:p>
    <w:p w14:paraId="7841B9D7" w14:textId="77777777" w:rsidR="00473479" w:rsidRDefault="00473479" w:rsidP="00B94FD9">
      <w:pPr>
        <w:spacing w:line="240" w:lineRule="auto"/>
        <w:ind w:right="51"/>
        <w:contextualSpacing/>
        <w:jc w:val="both"/>
        <w:rPr>
          <w:rFonts w:ascii="Work Sans" w:hAnsi="Work Sans" w:cs="Arial"/>
          <w:sz w:val="24"/>
        </w:rPr>
      </w:pPr>
    </w:p>
    <w:p w14:paraId="1F0C0EE5" w14:textId="65547928" w:rsidR="002757D9" w:rsidRDefault="00B94FD9" w:rsidP="00B94FD9">
      <w:pPr>
        <w:spacing w:line="240" w:lineRule="auto"/>
        <w:ind w:right="51"/>
        <w:contextualSpacing/>
        <w:jc w:val="both"/>
        <w:rPr>
          <w:rFonts w:ascii="Work Sans" w:hAnsi="Work Sans" w:cs="Arial"/>
          <w:sz w:val="24"/>
          <w:highlight w:val="yellow"/>
        </w:rPr>
      </w:pPr>
      <w:r w:rsidRPr="00B94FD9">
        <w:rPr>
          <w:rFonts w:ascii="Work Sans" w:hAnsi="Work Sans" w:cs="Arial"/>
          <w:sz w:val="24"/>
        </w:rPr>
        <w:t>Cordialmente,</w:t>
      </w:r>
    </w:p>
    <w:p w14:paraId="425E25CF" w14:textId="77777777" w:rsidR="002757D9" w:rsidRDefault="002757D9" w:rsidP="00AF21D9">
      <w:pPr>
        <w:spacing w:line="240" w:lineRule="auto"/>
        <w:ind w:right="51"/>
        <w:contextualSpacing/>
        <w:jc w:val="both"/>
        <w:rPr>
          <w:rFonts w:ascii="Work Sans" w:hAnsi="Work Sans" w:cs="Arial"/>
          <w:sz w:val="24"/>
          <w:highlight w:val="yellow"/>
        </w:rPr>
      </w:pPr>
    </w:p>
    <w:p w14:paraId="22DD1EE3" w14:textId="77777777" w:rsidR="00AF21D9" w:rsidRDefault="00AF21D9" w:rsidP="00AF21D9">
      <w:pPr>
        <w:spacing w:line="240" w:lineRule="auto"/>
        <w:ind w:right="51"/>
        <w:contextualSpacing/>
        <w:jc w:val="both"/>
        <w:rPr>
          <w:rFonts w:ascii="Work Sans" w:hAnsi="Work Sans" w:cs="Arial"/>
          <w:sz w:val="24"/>
          <w:highlight w:val="yellow"/>
        </w:rPr>
      </w:pPr>
    </w:p>
    <w:tbl>
      <w:tblPr>
        <w:tblW w:w="8790" w:type="dxa"/>
        <w:tblInd w:w="39" w:type="dxa"/>
        <w:tblCellMar>
          <w:top w:w="55" w:type="dxa"/>
          <w:left w:w="55" w:type="dxa"/>
          <w:bottom w:w="55" w:type="dxa"/>
          <w:right w:w="55" w:type="dxa"/>
        </w:tblCellMar>
        <w:tblLook w:val="04A0" w:firstRow="1" w:lastRow="0" w:firstColumn="1" w:lastColumn="0" w:noHBand="0" w:noVBand="1"/>
      </w:tblPr>
      <w:tblGrid>
        <w:gridCol w:w="4380"/>
        <w:gridCol w:w="4410"/>
      </w:tblGrid>
      <w:tr w:rsidR="00AF21D9" w14:paraId="6EF2CBBB" w14:textId="77777777" w:rsidTr="00B94FD9">
        <w:tc>
          <w:tcPr>
            <w:tcW w:w="8789" w:type="dxa"/>
            <w:gridSpan w:val="2"/>
          </w:tcPr>
          <w:p w14:paraId="17F6B7B8" w14:textId="77777777" w:rsidR="00AF21D9" w:rsidRDefault="00AF21D9" w:rsidP="00B94FD9">
            <w:pPr>
              <w:spacing w:after="0"/>
              <w:rPr>
                <w:rFonts w:ascii="Work Sans" w:hAnsi="Work Sans"/>
                <w:sz w:val="24"/>
                <w:szCs w:val="24"/>
              </w:rPr>
            </w:pPr>
            <w:proofErr w:type="spellStart"/>
            <w:r w:rsidRPr="002B6778">
              <w:rPr>
                <w:rFonts w:ascii="Work Sans" w:hAnsi="Work Sans" w:cs="Arial"/>
                <w:sz w:val="24"/>
              </w:rPr>
              <w:t>Tabla_Firmantes</w:t>
            </w:r>
            <w:proofErr w:type="spellEnd"/>
          </w:p>
        </w:tc>
      </w:tr>
      <w:tr w:rsidR="00AF21D9" w14:paraId="20FB7E56" w14:textId="77777777" w:rsidTr="00B94FD9">
        <w:tc>
          <w:tcPr>
            <w:tcW w:w="4380" w:type="dxa"/>
          </w:tcPr>
          <w:p w14:paraId="737EC67B" w14:textId="77777777" w:rsidR="00AF21D9" w:rsidRDefault="00AF21D9" w:rsidP="00B94FD9">
            <w:pPr>
              <w:spacing w:after="0"/>
              <w:rPr>
                <w:rFonts w:ascii="Work Sans ExtraLight" w:hAnsi="Work Sans ExtraLight"/>
              </w:rPr>
            </w:pPr>
          </w:p>
        </w:tc>
        <w:tc>
          <w:tcPr>
            <w:tcW w:w="4409" w:type="dxa"/>
          </w:tcPr>
          <w:p w14:paraId="61915F22" w14:textId="77777777" w:rsidR="00AF21D9" w:rsidRDefault="00AF21D9" w:rsidP="00B94FD9">
            <w:pPr>
              <w:spacing w:after="0"/>
              <w:rPr>
                <w:rFonts w:ascii="Work Sans ExtraLight" w:hAnsi="Work Sans ExtraLight"/>
              </w:rPr>
            </w:pPr>
          </w:p>
        </w:tc>
      </w:tr>
      <w:tr w:rsidR="00AF21D9" w14:paraId="6466065E" w14:textId="77777777" w:rsidTr="00B94FD9">
        <w:tc>
          <w:tcPr>
            <w:tcW w:w="4380" w:type="dxa"/>
          </w:tcPr>
          <w:p w14:paraId="6B2A5AB1" w14:textId="77777777" w:rsidR="00AF21D9" w:rsidRDefault="00AF21D9" w:rsidP="00B94FD9">
            <w:pPr>
              <w:spacing w:after="0"/>
              <w:rPr>
                <w:rFonts w:ascii="Work Sans ExtraLight" w:hAnsi="Work Sans ExtraLight"/>
              </w:rPr>
            </w:pPr>
          </w:p>
        </w:tc>
        <w:tc>
          <w:tcPr>
            <w:tcW w:w="4409" w:type="dxa"/>
          </w:tcPr>
          <w:p w14:paraId="52E63402" w14:textId="77777777" w:rsidR="00AF21D9" w:rsidRDefault="00AF21D9" w:rsidP="00B94FD9">
            <w:pPr>
              <w:spacing w:after="0"/>
              <w:rPr>
                <w:rFonts w:ascii="Work Sans ExtraLight" w:hAnsi="Work Sans ExtraLight"/>
              </w:rPr>
            </w:pPr>
          </w:p>
        </w:tc>
      </w:tr>
    </w:tbl>
    <w:p w14:paraId="390F3597" w14:textId="77777777" w:rsidR="00AF21D9" w:rsidRDefault="00AF21D9" w:rsidP="00AF21D9">
      <w:pPr>
        <w:spacing w:after="0"/>
        <w:rPr>
          <w:rFonts w:ascii="Work Sans" w:hAnsi="Work Sans"/>
          <w:sz w:val="16"/>
          <w:szCs w:val="16"/>
        </w:rPr>
      </w:pPr>
      <w:proofErr w:type="spellStart"/>
      <w:r>
        <w:rPr>
          <w:rFonts w:ascii="Work Sans" w:hAnsi="Work Sans"/>
          <w:sz w:val="16"/>
          <w:szCs w:val="16"/>
        </w:rPr>
        <w:t>ley_texto</w:t>
      </w:r>
      <w:proofErr w:type="spellEnd"/>
    </w:p>
    <w:p w14:paraId="1787BBD9" w14:textId="77777777" w:rsidR="00AF21D9" w:rsidRDefault="00AF21D9" w:rsidP="00AF21D9">
      <w:pPr>
        <w:spacing w:after="0"/>
        <w:rPr>
          <w:rFonts w:ascii="Work Sans" w:eastAsia="Times New Roman" w:hAnsi="Work Sans" w:cs="Times New Roman"/>
          <w:spacing w:val="-3"/>
          <w:sz w:val="16"/>
          <w:szCs w:val="16"/>
          <w:lang w:val="es-ES_tradnl" w:eastAsia="es-ES"/>
        </w:rPr>
      </w:pPr>
      <w:proofErr w:type="spellStart"/>
      <w:r>
        <w:rPr>
          <w:rFonts w:ascii="Work Sans" w:eastAsia="Times New Roman" w:hAnsi="Work Sans" w:cs="Times New Roman"/>
          <w:spacing w:val="-3"/>
          <w:sz w:val="16"/>
          <w:szCs w:val="16"/>
          <w:lang w:val="es-ES_tradnl" w:eastAsia="es-ES"/>
        </w:rPr>
        <w:t>rad_padre</w:t>
      </w:r>
      <w:proofErr w:type="spellEnd"/>
    </w:p>
    <w:p w14:paraId="4D3E2D14" w14:textId="77777777" w:rsidR="00AF21D9" w:rsidRDefault="00AF21D9" w:rsidP="00AF21D9">
      <w:pPr>
        <w:spacing w:after="0"/>
        <w:rPr>
          <w:rFonts w:ascii="Work Sans" w:hAnsi="Work Sans"/>
          <w:sz w:val="16"/>
          <w:szCs w:val="16"/>
        </w:rPr>
      </w:pPr>
      <w:proofErr w:type="spellStart"/>
      <w:r>
        <w:rPr>
          <w:rFonts w:ascii="Work Sans" w:hAnsi="Work Sans"/>
          <w:sz w:val="16"/>
          <w:szCs w:val="16"/>
        </w:rPr>
        <w:t>anexo_r</w:t>
      </w:r>
      <w:proofErr w:type="spellEnd"/>
    </w:p>
    <w:p w14:paraId="65542969" w14:textId="77777777" w:rsidR="00AF21D9" w:rsidRDefault="00AF21D9" w:rsidP="00AF21D9">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51E62EE" w14:textId="68C5967B" w:rsidR="00C04679" w:rsidRPr="00AF21D9" w:rsidRDefault="00AF21D9" w:rsidP="00AF21D9">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Reviso: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C04679" w:rsidRPr="00AF21D9" w:rsidSect="0023586F">
      <w:headerReference w:type="default" r:id="rId6"/>
      <w:footerReference w:type="default" r:id="rId7"/>
      <w:pgSz w:w="12240" w:h="15840" w:code="1"/>
      <w:pgMar w:top="1991" w:right="1418" w:bottom="1588" w:left="1418" w:header="573" w:footer="1531"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C9270" w14:textId="77777777" w:rsidR="00343B14" w:rsidRDefault="00343B14">
      <w:pPr>
        <w:spacing w:after="0" w:line="240" w:lineRule="auto"/>
      </w:pPr>
      <w:r>
        <w:separator/>
      </w:r>
    </w:p>
  </w:endnote>
  <w:endnote w:type="continuationSeparator" w:id="0">
    <w:p w14:paraId="6B9FCAFC" w14:textId="77777777" w:rsidR="00343B14" w:rsidRDefault="00343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3067C" w14:textId="77777777" w:rsidR="00B94FD9" w:rsidRDefault="00B94FD9">
    <w:pPr>
      <w:pStyle w:val="Piedepgina"/>
      <w:rPr>
        <w:noProof/>
        <w:lang w:eastAsia="es-CO"/>
      </w:rPr>
    </w:pPr>
  </w:p>
  <w:p w14:paraId="596BC2D9" w14:textId="69CB67AE" w:rsidR="00B94FD9" w:rsidRDefault="00B94FD9">
    <w:pPr>
      <w:pStyle w:val="Piedepgina"/>
    </w:pPr>
    <w:r>
      <w:rPr>
        <w:noProof/>
        <w:lang w:val="es-MX" w:eastAsia="es-MX"/>
      </w:rPr>
      <w:drawing>
        <wp:anchor distT="0" distB="0" distL="114300" distR="114300" simplePos="0" relativeHeight="251665408" behindDoc="0" locked="0" layoutInCell="1" allowOverlap="1" wp14:anchorId="5E004B8C" wp14:editId="0A175245">
          <wp:simplePos x="0" y="0"/>
          <wp:positionH relativeFrom="margin">
            <wp:align>left</wp:align>
          </wp:positionH>
          <wp:positionV relativeFrom="paragraph">
            <wp:posOffset>123825</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5FDB9" w14:textId="77777777" w:rsidR="00343B14" w:rsidRDefault="00343B14">
      <w:pPr>
        <w:spacing w:after="0" w:line="240" w:lineRule="auto"/>
      </w:pPr>
      <w:r>
        <w:separator/>
      </w:r>
    </w:p>
  </w:footnote>
  <w:footnote w:type="continuationSeparator" w:id="0">
    <w:p w14:paraId="6D20B663" w14:textId="77777777" w:rsidR="00343B14" w:rsidRDefault="00343B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7712433"/>
      <w:docPartObj>
        <w:docPartGallery w:val="Page Numbers (Top of Page)"/>
        <w:docPartUnique/>
      </w:docPartObj>
    </w:sdtPr>
    <w:sdtContent>
      <w:p w14:paraId="6D49CADF" w14:textId="299BF8CF" w:rsidR="00B94FD9" w:rsidRDefault="00B94FD9">
        <w:pPr>
          <w:pStyle w:val="Encabezado"/>
          <w:jc w:val="right"/>
        </w:pPr>
        <w:r>
          <w:rPr>
            <w:noProof/>
            <w:lang w:val="es-MX" w:eastAsia="es-MX"/>
          </w:rPr>
          <w:drawing>
            <wp:anchor distT="0" distB="0" distL="114300" distR="114300" simplePos="0" relativeHeight="251663360" behindDoc="0" locked="0" layoutInCell="1" allowOverlap="1" wp14:anchorId="4F93C85E" wp14:editId="16723675">
              <wp:simplePos x="0" y="0"/>
              <wp:positionH relativeFrom="margin">
                <wp:align>center</wp:align>
              </wp:positionH>
              <wp:positionV relativeFrom="paragraph">
                <wp:posOffset>83820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8021" name="Imagen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590A99EB" w14:textId="268724D0" w:rsidR="00B94FD9" w:rsidRDefault="00B94FD9" w:rsidP="00A32F93">
        <w:pPr>
          <w:pStyle w:val="Encabezado"/>
          <w:tabs>
            <w:tab w:val="left" w:pos="2775"/>
          </w:tabs>
        </w:pPr>
        <w:r>
          <w:t xml:space="preserve">               </w:t>
        </w:r>
        <w:r>
          <w:tab/>
          <w:t xml:space="preserve">                       </w:t>
        </w:r>
        <w:r>
          <w:tab/>
        </w:r>
      </w:p>
      <w:p w14:paraId="45DE8BFC" w14:textId="77777777" w:rsidR="00B94FD9" w:rsidRDefault="00B94FD9">
        <w:pPr>
          <w:pStyle w:val="Encabezado"/>
          <w:jc w:val="right"/>
          <w:rPr>
            <w:rFonts w:ascii="Work Sans" w:hAnsi="Work Sans" w:cs="Arial"/>
            <w:sz w:val="18"/>
            <w:lang w:val="es-ES"/>
          </w:rPr>
        </w:pPr>
      </w:p>
      <w:p w14:paraId="31986480" w14:textId="77777777" w:rsidR="00B94FD9" w:rsidRDefault="00B94FD9">
        <w:pPr>
          <w:pStyle w:val="Encabezado"/>
          <w:jc w:val="right"/>
          <w:rPr>
            <w:rFonts w:ascii="Work Sans" w:hAnsi="Work Sans" w:cs="Arial"/>
            <w:sz w:val="18"/>
            <w:lang w:val="es-ES"/>
          </w:rPr>
        </w:pPr>
      </w:p>
      <w:p w14:paraId="5317573A" w14:textId="77777777" w:rsidR="00B94FD9" w:rsidRDefault="00B94FD9">
        <w:pPr>
          <w:pStyle w:val="Encabezado"/>
          <w:jc w:val="right"/>
          <w:rPr>
            <w:rFonts w:ascii="Work Sans" w:hAnsi="Work Sans" w:cs="Arial"/>
            <w:sz w:val="18"/>
            <w:lang w:val="es-ES"/>
          </w:rPr>
        </w:pPr>
      </w:p>
      <w:p w14:paraId="1651BF22" w14:textId="0F6BD1C8" w:rsidR="00B94FD9" w:rsidRDefault="00B94FD9">
        <w:pPr>
          <w:pStyle w:val="Encabezado"/>
          <w:jc w:val="right"/>
        </w:pPr>
        <w:r>
          <w:rPr>
            <w:rFonts w:ascii="Work Sans" w:hAnsi="Work Sans" w:cs="Arial"/>
            <w:sz w:val="18"/>
            <w:lang w:val="es-ES"/>
          </w:rPr>
          <w:t xml:space="preserve">Página </w:t>
        </w:r>
        <w:r>
          <w:rPr>
            <w:rFonts w:ascii="Work Sans" w:hAnsi="Work Sans" w:cs="Arial"/>
            <w:b/>
            <w:bCs/>
            <w:sz w:val="18"/>
            <w:szCs w:val="24"/>
          </w:rPr>
          <w:fldChar w:fldCharType="begin"/>
        </w:r>
        <w:r>
          <w:rPr>
            <w:rFonts w:ascii="Work Sans" w:hAnsi="Work Sans" w:cs="Arial"/>
            <w:b/>
            <w:bCs/>
            <w:sz w:val="18"/>
            <w:szCs w:val="24"/>
          </w:rPr>
          <w:instrText>PAGE</w:instrText>
        </w:r>
        <w:r>
          <w:rPr>
            <w:rFonts w:ascii="Work Sans" w:hAnsi="Work Sans" w:cs="Arial"/>
            <w:b/>
            <w:bCs/>
            <w:sz w:val="18"/>
            <w:szCs w:val="24"/>
          </w:rPr>
          <w:fldChar w:fldCharType="separate"/>
        </w:r>
        <w:r w:rsidR="001B7AFD">
          <w:rPr>
            <w:rFonts w:ascii="Work Sans" w:hAnsi="Work Sans" w:cs="Arial"/>
            <w:b/>
            <w:bCs/>
            <w:noProof/>
            <w:sz w:val="18"/>
            <w:szCs w:val="24"/>
          </w:rPr>
          <w:t>1</w:t>
        </w:r>
        <w:r>
          <w:rPr>
            <w:rFonts w:ascii="Work Sans" w:hAnsi="Work Sans" w:cs="Arial"/>
            <w:b/>
            <w:bCs/>
            <w:sz w:val="18"/>
            <w:szCs w:val="24"/>
          </w:rPr>
          <w:fldChar w:fldCharType="end"/>
        </w:r>
        <w:r>
          <w:rPr>
            <w:rFonts w:ascii="Work Sans" w:hAnsi="Work Sans" w:cs="Arial"/>
            <w:sz w:val="18"/>
            <w:lang w:val="es-ES"/>
          </w:rPr>
          <w:t xml:space="preserve"> de </w:t>
        </w:r>
        <w:r>
          <w:rPr>
            <w:rFonts w:ascii="Work Sans" w:hAnsi="Work Sans" w:cs="Arial"/>
            <w:b/>
            <w:bCs/>
            <w:sz w:val="18"/>
            <w:szCs w:val="24"/>
          </w:rPr>
          <w:fldChar w:fldCharType="begin"/>
        </w:r>
        <w:r>
          <w:rPr>
            <w:rFonts w:ascii="Work Sans" w:hAnsi="Work Sans" w:cs="Arial"/>
            <w:b/>
            <w:bCs/>
            <w:sz w:val="18"/>
            <w:szCs w:val="24"/>
          </w:rPr>
          <w:instrText>NUMPAGES</w:instrText>
        </w:r>
        <w:r>
          <w:rPr>
            <w:rFonts w:ascii="Work Sans" w:hAnsi="Work Sans" w:cs="Arial"/>
            <w:b/>
            <w:bCs/>
            <w:sz w:val="18"/>
            <w:szCs w:val="24"/>
          </w:rPr>
          <w:fldChar w:fldCharType="separate"/>
        </w:r>
        <w:r w:rsidR="001B7AFD">
          <w:rPr>
            <w:rFonts w:ascii="Work Sans" w:hAnsi="Work Sans" w:cs="Arial"/>
            <w:b/>
            <w:bCs/>
            <w:noProof/>
            <w:sz w:val="18"/>
            <w:szCs w:val="24"/>
          </w:rPr>
          <w:t>3</w:t>
        </w:r>
        <w:r>
          <w:rPr>
            <w:rFonts w:ascii="Work Sans" w:hAnsi="Work Sans" w:cs="Arial"/>
            <w:b/>
            <w:bCs/>
            <w:sz w:val="18"/>
            <w:szCs w:val="24"/>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591E4228" w14:textId="74D04D3D" w:rsidR="00B94FD9" w:rsidRDefault="00B94FD9">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78DCEB51" w14:textId="77777777" w:rsidR="00B94FD9" w:rsidRDefault="00B94FD9">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4E3C8D1E" w14:textId="77777777" w:rsidR="00B94FD9" w:rsidRDefault="00B94FD9">
    <w:pPr>
      <w:tabs>
        <w:tab w:val="left" w:pos="1485"/>
      </w:tabs>
      <w:snapToGrid w:val="0"/>
      <w:spacing w:after="0" w:line="240" w:lineRule="auto"/>
      <w:jc w:val="right"/>
      <w:textAlignment w:val="baseline"/>
      <w:rPr>
        <w:rFonts w:ascii="Arial" w:hAnsi="Arial"/>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679"/>
    <w:rsid w:val="00022053"/>
    <w:rsid w:val="000418C8"/>
    <w:rsid w:val="00046D1C"/>
    <w:rsid w:val="000E59F0"/>
    <w:rsid w:val="001358EB"/>
    <w:rsid w:val="00183F06"/>
    <w:rsid w:val="001B7AFD"/>
    <w:rsid w:val="00202A17"/>
    <w:rsid w:val="0023586F"/>
    <w:rsid w:val="0026480C"/>
    <w:rsid w:val="002757D9"/>
    <w:rsid w:val="00290D60"/>
    <w:rsid w:val="002B6778"/>
    <w:rsid w:val="002E601B"/>
    <w:rsid w:val="00343B14"/>
    <w:rsid w:val="003C6CA7"/>
    <w:rsid w:val="003D64EF"/>
    <w:rsid w:val="00454A6E"/>
    <w:rsid w:val="00473479"/>
    <w:rsid w:val="00485628"/>
    <w:rsid w:val="004A0F33"/>
    <w:rsid w:val="004E340F"/>
    <w:rsid w:val="005061BF"/>
    <w:rsid w:val="005A358A"/>
    <w:rsid w:val="005A7424"/>
    <w:rsid w:val="00713CBD"/>
    <w:rsid w:val="007560EA"/>
    <w:rsid w:val="008017F8"/>
    <w:rsid w:val="00814311"/>
    <w:rsid w:val="00865C91"/>
    <w:rsid w:val="00912C30"/>
    <w:rsid w:val="009B5409"/>
    <w:rsid w:val="009E5228"/>
    <w:rsid w:val="00A32F93"/>
    <w:rsid w:val="00A82C6D"/>
    <w:rsid w:val="00AA1D97"/>
    <w:rsid w:val="00AC4E5E"/>
    <w:rsid w:val="00AD43C1"/>
    <w:rsid w:val="00AE1879"/>
    <w:rsid w:val="00AF21D9"/>
    <w:rsid w:val="00B12ABD"/>
    <w:rsid w:val="00B94FD9"/>
    <w:rsid w:val="00BC7B64"/>
    <w:rsid w:val="00C04679"/>
    <w:rsid w:val="00D33464"/>
    <w:rsid w:val="00D608F3"/>
    <w:rsid w:val="00D95FE5"/>
    <w:rsid w:val="00E113E2"/>
    <w:rsid w:val="00F509FB"/>
    <w:rsid w:val="00F758D2"/>
    <w:rsid w:val="00F8282F"/>
    <w:rsid w:val="00FA628E"/>
    <w:rsid w:val="00FD7D69"/>
    <w:rsid w:val="00FF0DA6"/>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C2B36"/>
  <w15:docId w15:val="{6F9666C1-2D6C-4E4F-B31A-E2B759D5D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Heading">
    <w:name w:val="Heading"/>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styleId="NormalWeb">
    <w:name w:val="Normal (Web)"/>
    <w:basedOn w:val="Normal"/>
    <w:uiPriority w:val="99"/>
    <w:semiHidden/>
    <w:unhideWhenUsed/>
    <w:rsid w:val="00B94FD9"/>
    <w:pPr>
      <w:suppressAutoHyphens w:val="0"/>
      <w:spacing w:before="100" w:beforeAutospacing="1" w:after="100" w:afterAutospacing="1" w:line="240" w:lineRule="auto"/>
    </w:pPr>
    <w:rPr>
      <w:rFonts w:ascii="Times New Roman" w:eastAsia="Times New Roman" w:hAnsi="Times New Roman" w:cs="Times New Roman"/>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8403597">
      <w:bodyDiv w:val="1"/>
      <w:marLeft w:val="0"/>
      <w:marRight w:val="0"/>
      <w:marTop w:val="0"/>
      <w:marBottom w:val="0"/>
      <w:divBdr>
        <w:top w:val="none" w:sz="0" w:space="0" w:color="auto"/>
        <w:left w:val="none" w:sz="0" w:space="0" w:color="auto"/>
        <w:bottom w:val="none" w:sz="0" w:space="0" w:color="auto"/>
        <w:right w:val="none" w:sz="0" w:space="0" w:color="auto"/>
      </w:divBdr>
      <w:divsChild>
        <w:div w:id="15142987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8986981">
      <w:bodyDiv w:val="1"/>
      <w:marLeft w:val="0"/>
      <w:marRight w:val="0"/>
      <w:marTop w:val="0"/>
      <w:marBottom w:val="0"/>
      <w:divBdr>
        <w:top w:val="none" w:sz="0" w:space="0" w:color="auto"/>
        <w:left w:val="none" w:sz="0" w:space="0" w:color="auto"/>
        <w:bottom w:val="none" w:sz="0" w:space="0" w:color="auto"/>
        <w:right w:val="none" w:sz="0" w:space="0" w:color="auto"/>
      </w:divBdr>
      <w:divsChild>
        <w:div w:id="2127574957">
          <w:marLeft w:val="0"/>
          <w:marRight w:val="0"/>
          <w:marTop w:val="0"/>
          <w:marBottom w:val="0"/>
          <w:divBdr>
            <w:top w:val="none" w:sz="0" w:space="0" w:color="auto"/>
            <w:left w:val="none" w:sz="0" w:space="0" w:color="auto"/>
            <w:bottom w:val="none" w:sz="0" w:space="0" w:color="auto"/>
            <w:right w:val="none" w:sz="0" w:space="0" w:color="auto"/>
          </w:divBdr>
          <w:divsChild>
            <w:div w:id="2049840643">
              <w:marLeft w:val="0"/>
              <w:marRight w:val="0"/>
              <w:marTop w:val="0"/>
              <w:marBottom w:val="0"/>
              <w:divBdr>
                <w:top w:val="none" w:sz="0" w:space="0" w:color="auto"/>
                <w:left w:val="none" w:sz="0" w:space="0" w:color="auto"/>
                <w:bottom w:val="none" w:sz="0" w:space="0" w:color="auto"/>
                <w:right w:val="none" w:sz="0" w:space="0" w:color="auto"/>
              </w:divBdr>
              <w:divsChild>
                <w:div w:id="1651866846">
                  <w:marLeft w:val="0"/>
                  <w:marRight w:val="0"/>
                  <w:marTop w:val="0"/>
                  <w:marBottom w:val="0"/>
                  <w:divBdr>
                    <w:top w:val="none" w:sz="0" w:space="0" w:color="auto"/>
                    <w:left w:val="none" w:sz="0" w:space="0" w:color="auto"/>
                    <w:bottom w:val="none" w:sz="0" w:space="0" w:color="auto"/>
                    <w:right w:val="none" w:sz="0" w:space="0" w:color="auto"/>
                  </w:divBdr>
                  <w:divsChild>
                    <w:div w:id="1282229999">
                      <w:marLeft w:val="0"/>
                      <w:marRight w:val="0"/>
                      <w:marTop w:val="0"/>
                      <w:marBottom w:val="0"/>
                      <w:divBdr>
                        <w:top w:val="none" w:sz="0" w:space="0" w:color="auto"/>
                        <w:left w:val="none" w:sz="0" w:space="0" w:color="auto"/>
                        <w:bottom w:val="none" w:sz="0" w:space="0" w:color="auto"/>
                        <w:right w:val="none" w:sz="0" w:space="0" w:color="auto"/>
                      </w:divBdr>
                      <w:divsChild>
                        <w:div w:id="1088697927">
                          <w:marLeft w:val="0"/>
                          <w:marRight w:val="0"/>
                          <w:marTop w:val="0"/>
                          <w:marBottom w:val="0"/>
                          <w:divBdr>
                            <w:top w:val="none" w:sz="0" w:space="0" w:color="auto"/>
                            <w:left w:val="none" w:sz="0" w:space="0" w:color="auto"/>
                            <w:bottom w:val="none" w:sz="0" w:space="0" w:color="auto"/>
                            <w:right w:val="none" w:sz="0" w:space="0" w:color="auto"/>
                          </w:divBdr>
                          <w:divsChild>
                            <w:div w:id="1339237323">
                              <w:marLeft w:val="0"/>
                              <w:marRight w:val="0"/>
                              <w:marTop w:val="0"/>
                              <w:marBottom w:val="0"/>
                              <w:divBdr>
                                <w:top w:val="none" w:sz="0" w:space="0" w:color="auto"/>
                                <w:left w:val="none" w:sz="0" w:space="0" w:color="auto"/>
                                <w:bottom w:val="none" w:sz="0" w:space="0" w:color="auto"/>
                                <w:right w:val="none" w:sz="0" w:space="0" w:color="auto"/>
                              </w:divBdr>
                              <w:divsChild>
                                <w:div w:id="1132097969">
                                  <w:marLeft w:val="0"/>
                                  <w:marRight w:val="0"/>
                                  <w:marTop w:val="0"/>
                                  <w:marBottom w:val="0"/>
                                  <w:divBdr>
                                    <w:top w:val="none" w:sz="0" w:space="0" w:color="auto"/>
                                    <w:left w:val="none" w:sz="0" w:space="0" w:color="auto"/>
                                    <w:bottom w:val="none" w:sz="0" w:space="0" w:color="auto"/>
                                    <w:right w:val="none" w:sz="0" w:space="0" w:color="auto"/>
                                  </w:divBdr>
                                  <w:divsChild>
                                    <w:div w:id="6037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857</Words>
  <Characters>4715</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
  <LinksUpToDate>false</LinksUpToDate>
  <CharactersWithSpaces>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Alexandra Rodriguez Novoa</cp:lastModifiedBy>
  <cp:revision>2</cp:revision>
  <dcterms:created xsi:type="dcterms:W3CDTF">2026-06-27T04:57:00Z</dcterms:created>
  <dcterms:modified xsi:type="dcterms:W3CDTF">2026-06-27T04:57:00Z</dcterms:modified>
  <dc:language>es-CO</dc:language>
</cp:coreProperties>
</file>